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AAC" w:rsidRDefault="00C2320A" w:rsidP="00252B75">
      <w:pPr>
        <w:pStyle w:val="ListParagraph"/>
        <w:spacing w:line="240" w:lineRule="auto"/>
        <w:ind w:left="0"/>
        <w:jc w:val="center"/>
        <w:rPr>
          <w:rFonts w:asciiTheme="majorBidi" w:hAnsiTheme="majorBidi" w:cstheme="majorBidi"/>
          <w:b/>
          <w:bCs/>
          <w:sz w:val="32"/>
          <w:szCs w:val="32"/>
        </w:rPr>
      </w:pPr>
      <w:proofErr w:type="gramStart"/>
      <w:r w:rsidRPr="00630197">
        <w:rPr>
          <w:rFonts w:asciiTheme="majorBidi" w:hAnsiTheme="majorBidi" w:cstheme="majorBidi"/>
          <w:b/>
          <w:bCs/>
          <w:sz w:val="32"/>
          <w:szCs w:val="32"/>
        </w:rPr>
        <w:t xml:space="preserve">Educating </w:t>
      </w:r>
      <w:r w:rsidR="00A0687B" w:rsidRPr="00630197">
        <w:rPr>
          <w:rFonts w:asciiTheme="majorBidi" w:hAnsiTheme="majorBidi" w:cstheme="majorBidi"/>
          <w:b/>
          <w:bCs/>
          <w:sz w:val="32"/>
          <w:szCs w:val="32"/>
        </w:rPr>
        <w:t>Engineering S</w:t>
      </w:r>
      <w:r w:rsidRPr="00630197">
        <w:rPr>
          <w:rFonts w:asciiTheme="majorBidi" w:hAnsiTheme="majorBidi" w:cstheme="majorBidi"/>
          <w:b/>
          <w:bCs/>
          <w:sz w:val="32"/>
          <w:szCs w:val="32"/>
        </w:rPr>
        <w:t>tudents in Egypt</w:t>
      </w:r>
      <w:r w:rsidR="008D1AAC">
        <w:rPr>
          <w:rFonts w:asciiTheme="majorBidi" w:hAnsiTheme="majorBidi" w:cstheme="majorBidi"/>
          <w:b/>
          <w:bCs/>
          <w:sz w:val="32"/>
          <w:szCs w:val="32"/>
        </w:rPr>
        <w:t>.</w:t>
      </w:r>
      <w:proofErr w:type="gramEnd"/>
    </w:p>
    <w:p w:rsidR="00C2320A" w:rsidRPr="00630197" w:rsidRDefault="008D1AAC" w:rsidP="00252B75">
      <w:pPr>
        <w:pStyle w:val="ListParagraph"/>
        <w:spacing w:line="240" w:lineRule="auto"/>
        <w:ind w:left="0"/>
        <w:jc w:val="center"/>
        <w:rPr>
          <w:rFonts w:asciiTheme="majorBidi" w:hAnsiTheme="majorBidi" w:cstheme="majorBidi"/>
          <w:b/>
          <w:bCs/>
          <w:sz w:val="32"/>
          <w:szCs w:val="32"/>
        </w:rPr>
      </w:pPr>
      <w:r>
        <w:rPr>
          <w:rFonts w:asciiTheme="majorBidi" w:hAnsiTheme="majorBidi" w:cstheme="majorBidi"/>
          <w:b/>
          <w:bCs/>
          <w:sz w:val="32"/>
          <w:szCs w:val="32"/>
        </w:rPr>
        <w:t xml:space="preserve"> I:</w:t>
      </w:r>
      <w:r w:rsidR="00C2320A" w:rsidRPr="00630197">
        <w:rPr>
          <w:rFonts w:asciiTheme="majorBidi" w:hAnsiTheme="majorBidi" w:cstheme="majorBidi"/>
          <w:b/>
          <w:bCs/>
          <w:sz w:val="32"/>
          <w:szCs w:val="32"/>
        </w:rPr>
        <w:t xml:space="preserve"> A Business Analysis Perspective</w:t>
      </w:r>
    </w:p>
    <w:p w:rsidR="006D7B31" w:rsidRPr="00630197" w:rsidRDefault="006D7B31" w:rsidP="00252B75">
      <w:pPr>
        <w:pStyle w:val="ListParagraph"/>
        <w:spacing w:line="240" w:lineRule="auto"/>
        <w:ind w:left="0"/>
        <w:jc w:val="center"/>
        <w:rPr>
          <w:rFonts w:asciiTheme="majorBidi" w:hAnsiTheme="majorBidi" w:cstheme="majorBidi"/>
          <w:b/>
          <w:bCs/>
          <w:sz w:val="24"/>
          <w:szCs w:val="24"/>
          <w:u w:val="single"/>
        </w:rPr>
      </w:pPr>
    </w:p>
    <w:p w:rsidR="009B2F7F" w:rsidRDefault="006F50DE" w:rsidP="00252B75">
      <w:pPr>
        <w:pStyle w:val="ListParagraph"/>
        <w:ind w:left="0"/>
        <w:jc w:val="center"/>
        <w:rPr>
          <w:rFonts w:asciiTheme="majorBidi" w:hAnsiTheme="majorBidi" w:cstheme="majorBidi"/>
          <w:b/>
          <w:bCs/>
          <w:sz w:val="24"/>
          <w:szCs w:val="24"/>
          <w:shd w:val="clear" w:color="auto" w:fill="FFFFFF"/>
        </w:rPr>
      </w:pPr>
      <w:proofErr w:type="spellStart"/>
      <w:r w:rsidRPr="00630197">
        <w:rPr>
          <w:rFonts w:asciiTheme="majorBidi" w:hAnsiTheme="majorBidi" w:cstheme="majorBidi"/>
          <w:b/>
          <w:bCs/>
          <w:sz w:val="24"/>
          <w:szCs w:val="24"/>
          <w:shd w:val="clear" w:color="auto" w:fill="FFFFFF"/>
        </w:rPr>
        <w:t>Ashraf</w:t>
      </w:r>
      <w:proofErr w:type="spellEnd"/>
      <w:r w:rsidRPr="00630197">
        <w:rPr>
          <w:rFonts w:asciiTheme="majorBidi" w:hAnsiTheme="majorBidi" w:cstheme="majorBidi"/>
          <w:b/>
          <w:bCs/>
          <w:sz w:val="24"/>
          <w:szCs w:val="24"/>
          <w:shd w:val="clear" w:color="auto" w:fill="FFFFFF"/>
        </w:rPr>
        <w:t xml:space="preserve"> </w:t>
      </w:r>
      <w:proofErr w:type="spellStart"/>
      <w:r w:rsidRPr="00630197">
        <w:rPr>
          <w:rFonts w:asciiTheme="majorBidi" w:hAnsiTheme="majorBidi" w:cstheme="majorBidi"/>
          <w:b/>
          <w:bCs/>
          <w:sz w:val="24"/>
          <w:szCs w:val="24"/>
          <w:shd w:val="clear" w:color="auto" w:fill="FFFFFF"/>
        </w:rPr>
        <w:t>Elsafty</w:t>
      </w:r>
      <w:proofErr w:type="spellEnd"/>
      <w:r>
        <w:rPr>
          <w:rFonts w:asciiTheme="majorBidi" w:hAnsiTheme="majorBidi" w:cstheme="majorBidi"/>
          <w:b/>
          <w:bCs/>
          <w:sz w:val="24"/>
          <w:szCs w:val="24"/>
          <w:shd w:val="clear" w:color="auto" w:fill="FFFFFF"/>
        </w:rPr>
        <w:t xml:space="preserve">, </w:t>
      </w:r>
      <w:proofErr w:type="gramStart"/>
      <w:r>
        <w:rPr>
          <w:rFonts w:asciiTheme="majorBidi" w:hAnsiTheme="majorBidi" w:cstheme="majorBidi"/>
          <w:b/>
          <w:bCs/>
          <w:sz w:val="24"/>
          <w:szCs w:val="24"/>
          <w:shd w:val="clear" w:color="auto" w:fill="FFFFFF"/>
        </w:rPr>
        <w:t>DBA.,</w:t>
      </w:r>
      <w:proofErr w:type="gramEnd"/>
      <w:r>
        <w:rPr>
          <w:rFonts w:asciiTheme="majorBidi" w:hAnsiTheme="majorBidi" w:cstheme="majorBidi"/>
          <w:b/>
          <w:bCs/>
          <w:sz w:val="24"/>
          <w:szCs w:val="24"/>
          <w:shd w:val="clear" w:color="auto" w:fill="FFFFFF"/>
        </w:rPr>
        <w:t xml:space="preserve"> MBA., </w:t>
      </w:r>
      <w:proofErr w:type="spellStart"/>
      <w:r>
        <w:rPr>
          <w:rFonts w:asciiTheme="majorBidi" w:hAnsiTheme="majorBidi" w:cstheme="majorBidi"/>
          <w:b/>
          <w:bCs/>
          <w:sz w:val="24"/>
          <w:szCs w:val="24"/>
          <w:shd w:val="clear" w:color="auto" w:fill="FFFFFF"/>
        </w:rPr>
        <w:t>BSc</w:t>
      </w:r>
      <w:proofErr w:type="spellEnd"/>
      <w:r>
        <w:rPr>
          <w:rFonts w:asciiTheme="majorBidi" w:hAnsiTheme="majorBidi" w:cstheme="majorBidi"/>
          <w:b/>
          <w:bCs/>
          <w:sz w:val="24"/>
          <w:szCs w:val="24"/>
          <w:shd w:val="clear" w:color="auto" w:fill="FFFFFF"/>
        </w:rPr>
        <w:t>.</w:t>
      </w:r>
      <w:r w:rsidRPr="00630197">
        <w:rPr>
          <w:rFonts w:asciiTheme="majorBidi" w:hAnsiTheme="majorBidi" w:cstheme="majorBidi"/>
          <w:b/>
          <w:bCs/>
          <w:sz w:val="24"/>
          <w:szCs w:val="24"/>
          <w:shd w:val="clear" w:color="auto" w:fill="FFFFFF"/>
        </w:rPr>
        <w:t xml:space="preserve"> </w:t>
      </w:r>
    </w:p>
    <w:p w:rsidR="009B2F7F" w:rsidRDefault="006F50DE" w:rsidP="00252B75">
      <w:pPr>
        <w:pStyle w:val="ListParagraph"/>
        <w:ind w:left="0"/>
        <w:jc w:val="center"/>
        <w:rPr>
          <w:rFonts w:asciiTheme="majorBidi" w:eastAsia="Times New Roman" w:hAnsiTheme="majorBidi" w:cstheme="majorBidi"/>
          <w:sz w:val="24"/>
          <w:szCs w:val="24"/>
        </w:rPr>
      </w:pPr>
      <w:r w:rsidRPr="00630197">
        <w:rPr>
          <w:rFonts w:asciiTheme="majorBidi" w:eastAsia="Times New Roman" w:hAnsiTheme="majorBidi" w:cstheme="majorBidi"/>
          <w:sz w:val="24"/>
          <w:szCs w:val="24"/>
          <w:vertAlign w:val="superscript"/>
        </w:rPr>
        <w:t xml:space="preserve"> </w:t>
      </w:r>
      <w:r w:rsidRPr="00630197">
        <w:rPr>
          <w:rFonts w:asciiTheme="majorBidi" w:eastAsia="Times New Roman" w:hAnsiTheme="majorBidi" w:cstheme="majorBidi"/>
          <w:sz w:val="24"/>
          <w:szCs w:val="24"/>
        </w:rPr>
        <w:t xml:space="preserve">Adjunct </w:t>
      </w:r>
      <w:proofErr w:type="gramStart"/>
      <w:r w:rsidRPr="00630197">
        <w:rPr>
          <w:rFonts w:asciiTheme="majorBidi" w:eastAsia="Times New Roman" w:hAnsiTheme="majorBidi" w:cstheme="majorBidi"/>
          <w:sz w:val="24"/>
          <w:szCs w:val="24"/>
        </w:rPr>
        <w:t>Assistant  Professor</w:t>
      </w:r>
      <w:proofErr w:type="gramEnd"/>
      <w:r w:rsidRPr="00630197">
        <w:rPr>
          <w:rFonts w:asciiTheme="majorBidi" w:eastAsia="Times New Roman" w:hAnsiTheme="majorBidi" w:cstheme="majorBidi"/>
          <w:sz w:val="24"/>
          <w:szCs w:val="24"/>
        </w:rPr>
        <w:t>, ESLSCA  Business  School - Egypt Branch, Egypt</w:t>
      </w:r>
    </w:p>
    <w:p w:rsidR="006F50DE" w:rsidRDefault="006F50DE" w:rsidP="00252B75">
      <w:pPr>
        <w:pStyle w:val="ListParagraph"/>
        <w:ind w:left="0"/>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Email: </w:t>
      </w:r>
      <w:r w:rsidRPr="00340414">
        <w:rPr>
          <w:rStyle w:val="Hyperlink"/>
        </w:rPr>
        <w:t>ashraf@ashrafelsafty.com</w:t>
      </w:r>
    </w:p>
    <w:p w:rsidR="006F50DE" w:rsidRPr="00630197" w:rsidRDefault="006F50DE" w:rsidP="00252B75">
      <w:pPr>
        <w:shd w:val="clear" w:color="auto" w:fill="FFFFFF"/>
        <w:spacing w:after="0" w:line="240" w:lineRule="auto"/>
        <w:jc w:val="center"/>
        <w:rPr>
          <w:rFonts w:asciiTheme="majorBidi" w:eastAsia="Times New Roman" w:hAnsiTheme="majorBidi" w:cstheme="majorBidi"/>
          <w:sz w:val="24"/>
          <w:szCs w:val="24"/>
        </w:rPr>
      </w:pPr>
      <w:proofErr w:type="spellStart"/>
      <w:r w:rsidRPr="00630197">
        <w:rPr>
          <w:rFonts w:asciiTheme="majorBidi" w:hAnsiTheme="majorBidi" w:cstheme="majorBidi"/>
          <w:b/>
          <w:bCs/>
          <w:sz w:val="24"/>
          <w:szCs w:val="24"/>
          <w:shd w:val="clear" w:color="auto" w:fill="FFFFFF"/>
        </w:rPr>
        <w:t>Hanaa</w:t>
      </w:r>
      <w:proofErr w:type="spellEnd"/>
      <w:r w:rsidRPr="00630197">
        <w:rPr>
          <w:rFonts w:asciiTheme="majorBidi" w:hAnsiTheme="majorBidi" w:cstheme="majorBidi"/>
          <w:b/>
          <w:bCs/>
          <w:sz w:val="24"/>
          <w:szCs w:val="24"/>
          <w:shd w:val="clear" w:color="auto" w:fill="FFFFFF"/>
        </w:rPr>
        <w:t xml:space="preserve"> El</w:t>
      </w:r>
      <w:r w:rsidR="00E407CC">
        <w:rPr>
          <w:rFonts w:asciiTheme="majorBidi" w:hAnsiTheme="majorBidi" w:cstheme="majorBidi"/>
          <w:b/>
          <w:bCs/>
          <w:sz w:val="24"/>
          <w:szCs w:val="24"/>
          <w:shd w:val="clear" w:color="auto" w:fill="FFFFFF"/>
        </w:rPr>
        <w:t xml:space="preserve"> </w:t>
      </w:r>
      <w:proofErr w:type="spellStart"/>
      <w:r w:rsidR="00E407CC">
        <w:rPr>
          <w:rFonts w:asciiTheme="majorBidi" w:hAnsiTheme="majorBidi" w:cstheme="majorBidi"/>
          <w:b/>
          <w:bCs/>
          <w:sz w:val="24"/>
          <w:szCs w:val="24"/>
          <w:shd w:val="clear" w:color="auto" w:fill="FFFFFF"/>
        </w:rPr>
        <w:t>S</w:t>
      </w:r>
      <w:r w:rsidRPr="00630197">
        <w:rPr>
          <w:rFonts w:asciiTheme="majorBidi" w:hAnsiTheme="majorBidi" w:cstheme="majorBidi"/>
          <w:b/>
          <w:bCs/>
          <w:sz w:val="24"/>
          <w:szCs w:val="24"/>
          <w:shd w:val="clear" w:color="auto" w:fill="FFFFFF"/>
        </w:rPr>
        <w:t>ayad</w:t>
      </w:r>
      <w:proofErr w:type="spellEnd"/>
      <w:r>
        <w:rPr>
          <w:rFonts w:asciiTheme="majorBidi" w:hAnsiTheme="majorBidi" w:cstheme="majorBidi"/>
          <w:b/>
          <w:bCs/>
          <w:sz w:val="24"/>
          <w:szCs w:val="24"/>
          <w:shd w:val="clear" w:color="auto" w:fill="FFFFFF"/>
        </w:rPr>
        <w:t>, Ph.D., MBA.</w:t>
      </w:r>
    </w:p>
    <w:p w:rsidR="006F50DE" w:rsidRDefault="006F50DE" w:rsidP="00252B75">
      <w:pPr>
        <w:shd w:val="clear" w:color="auto" w:fill="FFFFFF"/>
        <w:spacing w:after="0" w:line="240" w:lineRule="auto"/>
        <w:jc w:val="center"/>
        <w:rPr>
          <w:rFonts w:asciiTheme="majorBidi" w:eastAsia="Times New Roman" w:hAnsiTheme="majorBidi" w:cstheme="majorBidi"/>
          <w:sz w:val="24"/>
          <w:szCs w:val="24"/>
        </w:rPr>
      </w:pPr>
      <w:r w:rsidRPr="00630197">
        <w:rPr>
          <w:rFonts w:asciiTheme="majorBidi" w:eastAsia="Times New Roman" w:hAnsiTheme="majorBidi" w:cstheme="majorBidi"/>
          <w:sz w:val="24"/>
          <w:szCs w:val="24"/>
        </w:rPr>
        <w:t xml:space="preserve">Professor, Faculty of Engineering at </w:t>
      </w:r>
      <w:proofErr w:type="spellStart"/>
      <w:r w:rsidRPr="00630197">
        <w:rPr>
          <w:rFonts w:asciiTheme="majorBidi" w:eastAsia="Times New Roman" w:hAnsiTheme="majorBidi" w:cstheme="majorBidi"/>
          <w:sz w:val="24"/>
          <w:szCs w:val="24"/>
        </w:rPr>
        <w:t>Shoubra</w:t>
      </w:r>
      <w:proofErr w:type="spellEnd"/>
      <w:r w:rsidRPr="00630197">
        <w:rPr>
          <w:rFonts w:asciiTheme="majorBidi" w:eastAsia="Times New Roman" w:hAnsiTheme="majorBidi" w:cstheme="majorBidi"/>
          <w:sz w:val="24"/>
          <w:szCs w:val="24"/>
        </w:rPr>
        <w:t xml:space="preserve">, 108 </w:t>
      </w:r>
      <w:proofErr w:type="spellStart"/>
      <w:r w:rsidRPr="00630197">
        <w:rPr>
          <w:rFonts w:asciiTheme="majorBidi" w:eastAsia="Times New Roman" w:hAnsiTheme="majorBidi" w:cstheme="majorBidi"/>
          <w:sz w:val="24"/>
          <w:szCs w:val="24"/>
        </w:rPr>
        <w:t>Shoubra</w:t>
      </w:r>
      <w:proofErr w:type="spellEnd"/>
      <w:r w:rsidRPr="00630197">
        <w:rPr>
          <w:rFonts w:asciiTheme="majorBidi" w:eastAsia="Times New Roman" w:hAnsiTheme="majorBidi" w:cstheme="majorBidi"/>
          <w:sz w:val="24"/>
          <w:szCs w:val="24"/>
        </w:rPr>
        <w:t xml:space="preserve"> St. Cairo, Egypt</w:t>
      </w:r>
    </w:p>
    <w:p w:rsidR="006F50DE" w:rsidRDefault="006F50DE" w:rsidP="00252B75">
      <w:pPr>
        <w:shd w:val="clear" w:color="auto" w:fill="FFFFFF"/>
        <w:spacing w:after="0" w:line="240" w:lineRule="auto"/>
        <w:jc w:val="center"/>
      </w:pPr>
      <w:r>
        <w:rPr>
          <w:rFonts w:asciiTheme="majorBidi" w:eastAsia="Times New Roman" w:hAnsiTheme="majorBidi" w:cstheme="majorBidi"/>
          <w:sz w:val="24"/>
          <w:szCs w:val="24"/>
        </w:rPr>
        <w:t xml:space="preserve">Email: </w:t>
      </w:r>
      <w:hyperlink r:id="rId6" w:history="1">
        <w:r w:rsidRPr="009411AA">
          <w:rPr>
            <w:rStyle w:val="Hyperlink"/>
            <w:rFonts w:asciiTheme="majorBidi" w:eastAsia="Times New Roman" w:hAnsiTheme="majorBidi"/>
            <w:sz w:val="24"/>
            <w:szCs w:val="24"/>
          </w:rPr>
          <w:t>ayamalak@gmail.com</w:t>
        </w:r>
      </w:hyperlink>
    </w:p>
    <w:p w:rsidR="006F50DE" w:rsidRDefault="006F50DE" w:rsidP="00252B75">
      <w:pPr>
        <w:shd w:val="clear" w:color="auto" w:fill="FFFFFF"/>
        <w:spacing w:after="0" w:line="240" w:lineRule="auto"/>
        <w:jc w:val="center"/>
      </w:pPr>
    </w:p>
    <w:p w:rsidR="006F50DE" w:rsidRPr="00616517" w:rsidRDefault="006F50DE" w:rsidP="00252B75">
      <w:pPr>
        <w:shd w:val="clear" w:color="auto" w:fill="FFFFFF"/>
        <w:spacing w:after="0" w:line="240" w:lineRule="auto"/>
        <w:jc w:val="center"/>
        <w:rPr>
          <w:rFonts w:asciiTheme="majorBidi" w:hAnsiTheme="majorBidi" w:cstheme="majorBidi"/>
          <w:b/>
          <w:bCs/>
          <w:sz w:val="24"/>
          <w:szCs w:val="24"/>
          <w:shd w:val="clear" w:color="auto" w:fill="FFFFFF"/>
        </w:rPr>
      </w:pPr>
      <w:r w:rsidRPr="00630197">
        <w:rPr>
          <w:rFonts w:asciiTheme="majorBidi" w:hAnsiTheme="majorBidi" w:cstheme="majorBidi"/>
          <w:b/>
          <w:bCs/>
          <w:sz w:val="24"/>
          <w:szCs w:val="24"/>
          <w:shd w:val="clear" w:color="auto" w:fill="FFFFFF"/>
        </w:rPr>
        <w:t xml:space="preserve">Ibrahim </w:t>
      </w:r>
      <w:proofErr w:type="spellStart"/>
      <w:r w:rsidRPr="00630197">
        <w:rPr>
          <w:rFonts w:asciiTheme="majorBidi" w:hAnsiTheme="majorBidi" w:cstheme="majorBidi"/>
          <w:b/>
          <w:bCs/>
          <w:sz w:val="24"/>
          <w:szCs w:val="24"/>
          <w:shd w:val="clear" w:color="auto" w:fill="FFFFFF"/>
        </w:rPr>
        <w:t>Shaaban</w:t>
      </w:r>
      <w:proofErr w:type="spellEnd"/>
      <w:r>
        <w:rPr>
          <w:rFonts w:asciiTheme="majorBidi" w:hAnsiTheme="majorBidi" w:cstheme="majorBidi"/>
          <w:b/>
          <w:bCs/>
          <w:sz w:val="24"/>
          <w:szCs w:val="24"/>
          <w:shd w:val="clear" w:color="auto" w:fill="FFFFFF"/>
        </w:rPr>
        <w:t xml:space="preserve">, </w:t>
      </w:r>
      <w:r w:rsidRPr="00616517">
        <w:rPr>
          <w:rFonts w:asciiTheme="majorBidi" w:hAnsiTheme="majorBidi" w:cstheme="majorBidi"/>
          <w:b/>
          <w:bCs/>
          <w:sz w:val="24"/>
          <w:szCs w:val="24"/>
          <w:shd w:val="clear" w:color="auto" w:fill="FFFFFF"/>
        </w:rPr>
        <w:t>Ph</w:t>
      </w:r>
      <w:r>
        <w:rPr>
          <w:rFonts w:asciiTheme="majorBidi" w:hAnsiTheme="majorBidi" w:cstheme="majorBidi"/>
          <w:b/>
          <w:bCs/>
          <w:sz w:val="24"/>
          <w:szCs w:val="24"/>
          <w:shd w:val="clear" w:color="auto" w:fill="FFFFFF"/>
        </w:rPr>
        <w:t>.</w:t>
      </w:r>
      <w:r w:rsidRPr="00616517">
        <w:rPr>
          <w:rFonts w:asciiTheme="majorBidi" w:hAnsiTheme="majorBidi" w:cstheme="majorBidi"/>
          <w:b/>
          <w:bCs/>
          <w:sz w:val="24"/>
          <w:szCs w:val="24"/>
          <w:shd w:val="clear" w:color="auto" w:fill="FFFFFF"/>
        </w:rPr>
        <w:t>D</w:t>
      </w:r>
      <w:r>
        <w:rPr>
          <w:rFonts w:asciiTheme="majorBidi" w:hAnsiTheme="majorBidi" w:cstheme="majorBidi"/>
          <w:b/>
          <w:bCs/>
          <w:sz w:val="24"/>
          <w:szCs w:val="24"/>
          <w:shd w:val="clear" w:color="auto" w:fill="FFFFFF"/>
        </w:rPr>
        <w:t>.</w:t>
      </w:r>
      <w:r w:rsidRPr="00616517">
        <w:rPr>
          <w:rFonts w:asciiTheme="majorBidi" w:hAnsiTheme="majorBidi" w:cstheme="majorBidi"/>
          <w:b/>
          <w:bCs/>
          <w:sz w:val="24"/>
          <w:szCs w:val="24"/>
          <w:shd w:val="clear" w:color="auto" w:fill="FFFFFF"/>
        </w:rPr>
        <w:t xml:space="preserve">, </w:t>
      </w:r>
      <w:proofErr w:type="gramStart"/>
      <w:r w:rsidRPr="00616517">
        <w:rPr>
          <w:rFonts w:asciiTheme="majorBidi" w:hAnsiTheme="majorBidi" w:cstheme="majorBidi"/>
          <w:b/>
          <w:bCs/>
          <w:sz w:val="24"/>
          <w:szCs w:val="24"/>
          <w:shd w:val="clear" w:color="auto" w:fill="FFFFFF"/>
        </w:rPr>
        <w:t>F</w:t>
      </w:r>
      <w:r>
        <w:rPr>
          <w:rFonts w:asciiTheme="majorBidi" w:hAnsiTheme="majorBidi" w:cstheme="majorBidi"/>
          <w:b/>
          <w:bCs/>
          <w:sz w:val="24"/>
          <w:szCs w:val="24"/>
          <w:shd w:val="clear" w:color="auto" w:fill="FFFFFF"/>
        </w:rPr>
        <w:t>.</w:t>
      </w:r>
      <w:r w:rsidRPr="00616517">
        <w:rPr>
          <w:rFonts w:asciiTheme="majorBidi" w:hAnsiTheme="majorBidi" w:cstheme="majorBidi"/>
          <w:b/>
          <w:bCs/>
          <w:sz w:val="24"/>
          <w:szCs w:val="24"/>
          <w:shd w:val="clear" w:color="auto" w:fill="FFFFFF"/>
        </w:rPr>
        <w:t>HEA</w:t>
      </w:r>
      <w:r>
        <w:rPr>
          <w:rFonts w:asciiTheme="majorBidi" w:hAnsiTheme="majorBidi" w:cstheme="majorBidi"/>
          <w:b/>
          <w:bCs/>
          <w:sz w:val="24"/>
          <w:szCs w:val="24"/>
          <w:shd w:val="clear" w:color="auto" w:fill="FFFFFF"/>
        </w:rPr>
        <w:t>.</w:t>
      </w:r>
      <w:r w:rsidRPr="00616517">
        <w:rPr>
          <w:rFonts w:asciiTheme="majorBidi" w:hAnsiTheme="majorBidi" w:cstheme="majorBidi"/>
          <w:b/>
          <w:bCs/>
          <w:sz w:val="24"/>
          <w:szCs w:val="24"/>
          <w:shd w:val="clear" w:color="auto" w:fill="FFFFFF"/>
        </w:rPr>
        <w:t>,</w:t>
      </w:r>
      <w:proofErr w:type="gramEnd"/>
      <w:r w:rsidRPr="00616517">
        <w:rPr>
          <w:rFonts w:asciiTheme="majorBidi" w:hAnsiTheme="majorBidi" w:cstheme="majorBidi"/>
          <w:b/>
          <w:bCs/>
          <w:sz w:val="24"/>
          <w:szCs w:val="24"/>
          <w:shd w:val="clear" w:color="auto" w:fill="FFFFFF"/>
        </w:rPr>
        <w:t xml:space="preserve"> M</w:t>
      </w:r>
      <w:r>
        <w:rPr>
          <w:rFonts w:asciiTheme="majorBidi" w:hAnsiTheme="majorBidi" w:cstheme="majorBidi"/>
          <w:b/>
          <w:bCs/>
          <w:sz w:val="24"/>
          <w:szCs w:val="24"/>
          <w:shd w:val="clear" w:color="auto" w:fill="FFFFFF"/>
        </w:rPr>
        <w:t>.</w:t>
      </w:r>
      <w:r w:rsidRPr="00616517">
        <w:rPr>
          <w:rFonts w:asciiTheme="majorBidi" w:hAnsiTheme="majorBidi" w:cstheme="majorBidi"/>
          <w:b/>
          <w:bCs/>
          <w:sz w:val="24"/>
          <w:szCs w:val="24"/>
          <w:shd w:val="clear" w:color="auto" w:fill="FFFFFF"/>
        </w:rPr>
        <w:t>ICE</w:t>
      </w:r>
      <w:r>
        <w:rPr>
          <w:rFonts w:asciiTheme="majorBidi" w:hAnsiTheme="majorBidi" w:cstheme="majorBidi"/>
          <w:b/>
          <w:bCs/>
          <w:sz w:val="24"/>
          <w:szCs w:val="24"/>
          <w:shd w:val="clear" w:color="auto" w:fill="FFFFFF"/>
        </w:rPr>
        <w:t>.</w:t>
      </w:r>
      <w:r w:rsidRPr="00616517">
        <w:rPr>
          <w:rFonts w:asciiTheme="majorBidi" w:hAnsiTheme="majorBidi" w:cstheme="majorBidi"/>
          <w:b/>
          <w:bCs/>
          <w:sz w:val="24"/>
          <w:szCs w:val="24"/>
          <w:shd w:val="clear" w:color="auto" w:fill="FFFFFF"/>
        </w:rPr>
        <w:t>, F</w:t>
      </w:r>
      <w:r>
        <w:rPr>
          <w:rFonts w:asciiTheme="majorBidi" w:hAnsiTheme="majorBidi" w:cstheme="majorBidi"/>
          <w:b/>
          <w:bCs/>
          <w:sz w:val="24"/>
          <w:szCs w:val="24"/>
          <w:shd w:val="clear" w:color="auto" w:fill="FFFFFF"/>
        </w:rPr>
        <w:t>.</w:t>
      </w:r>
      <w:r w:rsidRPr="00616517">
        <w:rPr>
          <w:rFonts w:asciiTheme="majorBidi" w:hAnsiTheme="majorBidi" w:cstheme="majorBidi"/>
          <w:b/>
          <w:bCs/>
          <w:sz w:val="24"/>
          <w:szCs w:val="24"/>
          <w:shd w:val="clear" w:color="auto" w:fill="FFFFFF"/>
        </w:rPr>
        <w:t>ICE</w:t>
      </w:r>
      <w:r>
        <w:rPr>
          <w:rFonts w:asciiTheme="majorBidi" w:hAnsiTheme="majorBidi" w:cstheme="majorBidi"/>
          <w:b/>
          <w:bCs/>
          <w:sz w:val="24"/>
          <w:szCs w:val="24"/>
          <w:shd w:val="clear" w:color="auto" w:fill="FFFFFF"/>
        </w:rPr>
        <w:t>.</w:t>
      </w:r>
    </w:p>
    <w:p w:rsidR="006F50DE" w:rsidRDefault="006F50DE" w:rsidP="00252B75">
      <w:pPr>
        <w:shd w:val="clear" w:color="auto" w:fill="FFFFFF"/>
        <w:spacing w:after="0" w:line="240" w:lineRule="auto"/>
        <w:jc w:val="center"/>
        <w:rPr>
          <w:rFonts w:asciiTheme="majorBidi" w:eastAsia="Times New Roman" w:hAnsiTheme="majorBidi" w:cstheme="majorBidi"/>
          <w:sz w:val="24"/>
          <w:szCs w:val="24"/>
        </w:rPr>
      </w:pPr>
      <w:r>
        <w:rPr>
          <w:rFonts w:ascii="Times New Roman" w:eastAsia="Times New Roman" w:hAnsi="Times New Roman" w:cs="Times New Roman"/>
          <w:iCs/>
          <w:snapToGrid w:val="0"/>
          <w:sz w:val="24"/>
          <w:szCs w:val="24"/>
          <w:lang w:bidi="ar-EG"/>
        </w:rPr>
        <w:t>Senior Lecturer, C</w:t>
      </w:r>
      <w:r w:rsidRPr="00630197">
        <w:rPr>
          <w:rFonts w:ascii="Times New Roman" w:eastAsia="Times New Roman" w:hAnsi="Times New Roman" w:cs="Times New Roman"/>
          <w:iCs/>
          <w:snapToGrid w:val="0"/>
          <w:sz w:val="24"/>
          <w:szCs w:val="24"/>
          <w:lang w:bidi="ar-EG"/>
        </w:rPr>
        <w:t>ivil Engineering and Built Environment</w:t>
      </w:r>
      <w:r w:rsidRPr="00630197">
        <w:rPr>
          <w:rFonts w:asciiTheme="majorBidi" w:eastAsia="Times New Roman" w:hAnsiTheme="majorBidi" w:cstheme="majorBidi"/>
          <w:sz w:val="24"/>
          <w:szCs w:val="24"/>
        </w:rPr>
        <w:t>, University of West London, UK</w:t>
      </w:r>
    </w:p>
    <w:p w:rsidR="006F50DE" w:rsidRPr="00340414" w:rsidRDefault="00F80CB3" w:rsidP="00252B75">
      <w:pPr>
        <w:shd w:val="clear" w:color="auto" w:fill="FFFFFF"/>
        <w:spacing w:after="0" w:line="240" w:lineRule="auto"/>
        <w:jc w:val="center"/>
        <w:rPr>
          <w:rStyle w:val="Hyperlink"/>
        </w:rPr>
      </w:pPr>
      <w:r>
        <w:t>(</w:t>
      </w:r>
      <w:proofErr w:type="gramStart"/>
      <w:r>
        <w:t>corresponding</w:t>
      </w:r>
      <w:proofErr w:type="gramEnd"/>
      <w:r>
        <w:t xml:space="preserve"> author)</w:t>
      </w:r>
      <w:r w:rsidR="009B2F7F">
        <w:t xml:space="preserve"> </w:t>
      </w:r>
      <w:r w:rsidR="006F50DE">
        <w:rPr>
          <w:rFonts w:asciiTheme="majorBidi" w:eastAsia="Times New Roman" w:hAnsiTheme="majorBidi" w:cstheme="majorBidi"/>
          <w:sz w:val="24"/>
          <w:szCs w:val="24"/>
        </w:rPr>
        <w:t xml:space="preserve">Email: </w:t>
      </w:r>
      <w:r w:rsidR="006F50DE" w:rsidRPr="00340414">
        <w:rPr>
          <w:rStyle w:val="Hyperlink"/>
        </w:rPr>
        <w:t>ibrahim.shaaban@uwl.ac.uk</w:t>
      </w:r>
    </w:p>
    <w:p w:rsidR="00DC6584" w:rsidRPr="00630197" w:rsidRDefault="00DC6584" w:rsidP="00252B75">
      <w:pPr>
        <w:pStyle w:val="ListParagraph"/>
        <w:spacing w:line="240" w:lineRule="auto"/>
        <w:ind w:left="0"/>
        <w:jc w:val="center"/>
        <w:rPr>
          <w:rFonts w:asciiTheme="majorBidi" w:hAnsiTheme="majorBidi" w:cstheme="majorBidi"/>
          <w:b/>
          <w:bCs/>
          <w:sz w:val="24"/>
          <w:szCs w:val="24"/>
          <w:u w:val="single"/>
        </w:rPr>
      </w:pPr>
    </w:p>
    <w:p w:rsidR="00DC6584" w:rsidRPr="00630197" w:rsidRDefault="006D7B31" w:rsidP="00252B75">
      <w:pPr>
        <w:pStyle w:val="ListParagraph"/>
        <w:spacing w:line="240" w:lineRule="auto"/>
        <w:ind w:left="0"/>
        <w:jc w:val="center"/>
        <w:rPr>
          <w:rFonts w:asciiTheme="majorBidi" w:eastAsiaTheme="minorHAnsi" w:hAnsiTheme="majorBidi" w:cstheme="majorBidi"/>
          <w:b/>
          <w:bCs/>
          <w:caps/>
          <w:sz w:val="28"/>
          <w:szCs w:val="28"/>
        </w:rPr>
      </w:pPr>
      <w:r w:rsidRPr="00630197">
        <w:rPr>
          <w:rFonts w:asciiTheme="majorBidi" w:eastAsiaTheme="minorHAnsi" w:hAnsiTheme="majorBidi" w:cstheme="majorBidi"/>
          <w:b/>
          <w:bCs/>
          <w:caps/>
          <w:sz w:val="28"/>
          <w:szCs w:val="28"/>
        </w:rPr>
        <w:t>Abstract</w:t>
      </w:r>
    </w:p>
    <w:p w:rsidR="006D7B31" w:rsidRPr="00630197" w:rsidRDefault="0022696D" w:rsidP="00252B75">
      <w:pPr>
        <w:pStyle w:val="ListParagraph"/>
        <w:spacing w:line="480" w:lineRule="auto"/>
        <w:ind w:left="0"/>
        <w:jc w:val="both"/>
        <w:rPr>
          <w:rFonts w:asciiTheme="majorBidi" w:hAnsiTheme="majorBidi" w:cstheme="majorBidi"/>
          <w:sz w:val="24"/>
          <w:szCs w:val="24"/>
        </w:rPr>
      </w:pPr>
      <w:r w:rsidRPr="00630197">
        <w:rPr>
          <w:rFonts w:asciiTheme="majorBidi" w:hAnsiTheme="majorBidi" w:cstheme="majorBidi"/>
          <w:sz w:val="24"/>
          <w:szCs w:val="24"/>
        </w:rPr>
        <w:t xml:space="preserve">This is part </w:t>
      </w:r>
      <w:r w:rsidR="00341FB9" w:rsidRPr="00630197">
        <w:rPr>
          <w:rFonts w:asciiTheme="majorBidi" w:hAnsiTheme="majorBidi" w:cstheme="majorBidi"/>
          <w:sz w:val="24"/>
          <w:szCs w:val="24"/>
        </w:rPr>
        <w:t>one</w:t>
      </w:r>
      <w:r w:rsidRPr="00630197">
        <w:rPr>
          <w:rFonts w:asciiTheme="majorBidi" w:hAnsiTheme="majorBidi" w:cstheme="majorBidi"/>
          <w:sz w:val="24"/>
          <w:szCs w:val="24"/>
        </w:rPr>
        <w:t xml:space="preserve"> of a series of three papers examining engineering education in Egypt</w:t>
      </w:r>
      <w:r w:rsidR="001C3BCF">
        <w:rPr>
          <w:rFonts w:asciiTheme="majorBidi" w:hAnsiTheme="majorBidi" w:cstheme="majorBidi"/>
          <w:sz w:val="24"/>
          <w:szCs w:val="24"/>
        </w:rPr>
        <w:t xml:space="preserve"> provided by state (government funded) universities</w:t>
      </w:r>
      <w:r w:rsidRPr="00630197">
        <w:rPr>
          <w:rFonts w:asciiTheme="majorBidi" w:hAnsiTheme="majorBidi" w:cstheme="majorBidi"/>
          <w:sz w:val="24"/>
          <w:szCs w:val="24"/>
        </w:rPr>
        <w:t xml:space="preserve">.  </w:t>
      </w:r>
      <w:r w:rsidR="001C3BCF">
        <w:rPr>
          <w:rFonts w:asciiTheme="majorBidi" w:hAnsiTheme="majorBidi" w:cstheme="majorBidi"/>
          <w:sz w:val="24"/>
          <w:szCs w:val="24"/>
        </w:rPr>
        <w:t xml:space="preserve">There have been </w:t>
      </w:r>
      <w:r w:rsidRPr="00630197">
        <w:rPr>
          <w:rFonts w:asciiTheme="majorBidi" w:hAnsiTheme="majorBidi" w:cstheme="majorBidi"/>
          <w:sz w:val="24"/>
          <w:szCs w:val="24"/>
        </w:rPr>
        <w:t xml:space="preserve">concerns from </w:t>
      </w:r>
      <w:r w:rsidR="001C3BCF">
        <w:rPr>
          <w:rFonts w:asciiTheme="majorBidi" w:hAnsiTheme="majorBidi" w:cstheme="majorBidi"/>
          <w:sz w:val="24"/>
          <w:szCs w:val="24"/>
        </w:rPr>
        <w:t xml:space="preserve">all </w:t>
      </w:r>
      <w:r w:rsidRPr="00630197">
        <w:rPr>
          <w:rFonts w:asciiTheme="majorBidi" w:hAnsiTheme="majorBidi" w:cstheme="majorBidi"/>
          <w:sz w:val="24"/>
          <w:szCs w:val="24"/>
        </w:rPr>
        <w:t>stakeholders about the graduates</w:t>
      </w:r>
      <w:r w:rsidR="00C11D9F" w:rsidRPr="00630197">
        <w:rPr>
          <w:rFonts w:asciiTheme="majorBidi" w:hAnsiTheme="majorBidi" w:cstheme="majorBidi"/>
          <w:sz w:val="24"/>
          <w:szCs w:val="24"/>
        </w:rPr>
        <w:t>’</w:t>
      </w:r>
      <w:r w:rsidR="001C3BCF">
        <w:rPr>
          <w:rFonts w:asciiTheme="majorBidi" w:hAnsiTheme="majorBidi" w:cstheme="majorBidi"/>
          <w:sz w:val="24"/>
          <w:szCs w:val="24"/>
        </w:rPr>
        <w:t xml:space="preserve"> knowledge and skills.   A number of authors have described the chronic problems with higher education in Egypt in general, but this work provides insights and a</w:t>
      </w:r>
      <w:r w:rsidRPr="00630197">
        <w:rPr>
          <w:rFonts w:asciiTheme="majorBidi" w:hAnsiTheme="majorBidi" w:cstheme="majorBidi"/>
          <w:sz w:val="24"/>
          <w:szCs w:val="24"/>
        </w:rPr>
        <w:t xml:space="preserve"> fresh </w:t>
      </w:r>
      <w:r w:rsidR="001C3BCF">
        <w:rPr>
          <w:rFonts w:asciiTheme="majorBidi" w:hAnsiTheme="majorBidi" w:cstheme="majorBidi"/>
          <w:sz w:val="24"/>
          <w:szCs w:val="24"/>
        </w:rPr>
        <w:t>perspective at the phenomenon</w:t>
      </w:r>
      <w:r w:rsidRPr="00630197">
        <w:rPr>
          <w:rFonts w:asciiTheme="majorBidi" w:hAnsiTheme="majorBidi" w:cstheme="majorBidi"/>
          <w:sz w:val="24"/>
          <w:szCs w:val="24"/>
        </w:rPr>
        <w:t xml:space="preserve">.  In this manuscript, the </w:t>
      </w:r>
      <w:r w:rsidR="001C3BCF">
        <w:rPr>
          <w:rFonts w:asciiTheme="majorBidi" w:hAnsiTheme="majorBidi" w:cstheme="majorBidi"/>
          <w:sz w:val="24"/>
          <w:szCs w:val="24"/>
        </w:rPr>
        <w:t>institutions</w:t>
      </w:r>
      <w:r w:rsidRPr="00630197">
        <w:rPr>
          <w:rFonts w:asciiTheme="majorBidi" w:hAnsiTheme="majorBidi" w:cstheme="majorBidi"/>
          <w:sz w:val="24"/>
          <w:szCs w:val="24"/>
        </w:rPr>
        <w:t xml:space="preserve"> are analy</w:t>
      </w:r>
      <w:r w:rsidR="001C3BCF">
        <w:rPr>
          <w:rFonts w:asciiTheme="majorBidi" w:hAnsiTheme="majorBidi" w:cstheme="majorBidi"/>
          <w:sz w:val="24"/>
          <w:szCs w:val="24"/>
        </w:rPr>
        <w:t>z</w:t>
      </w:r>
      <w:r w:rsidRPr="00630197">
        <w:rPr>
          <w:rFonts w:asciiTheme="majorBidi" w:hAnsiTheme="majorBidi" w:cstheme="majorBidi"/>
          <w:sz w:val="24"/>
          <w:szCs w:val="24"/>
        </w:rPr>
        <w:t xml:space="preserve">ed from a business perspective in order to identify the underlying causes of the </w:t>
      </w:r>
      <w:r w:rsidR="00341FB9" w:rsidRPr="00630197">
        <w:rPr>
          <w:rFonts w:asciiTheme="majorBidi" w:hAnsiTheme="majorBidi" w:cstheme="majorBidi"/>
          <w:sz w:val="24"/>
          <w:szCs w:val="24"/>
        </w:rPr>
        <w:t xml:space="preserve">problems </w:t>
      </w:r>
      <w:r w:rsidR="00C11D9F" w:rsidRPr="00630197">
        <w:rPr>
          <w:rFonts w:asciiTheme="majorBidi" w:hAnsiTheme="majorBidi" w:cstheme="majorBidi"/>
          <w:sz w:val="24"/>
          <w:szCs w:val="24"/>
        </w:rPr>
        <w:t xml:space="preserve">observed.  </w:t>
      </w:r>
      <w:r w:rsidR="001C3BCF">
        <w:rPr>
          <w:rFonts w:asciiTheme="majorBidi" w:hAnsiTheme="majorBidi" w:cstheme="majorBidi"/>
          <w:sz w:val="24"/>
          <w:szCs w:val="24"/>
        </w:rPr>
        <w:t>The</w:t>
      </w:r>
      <w:r w:rsidR="001C3BCF" w:rsidRPr="00630197">
        <w:rPr>
          <w:rFonts w:asciiTheme="majorBidi" w:hAnsiTheme="majorBidi" w:cstheme="majorBidi"/>
          <w:sz w:val="24"/>
          <w:szCs w:val="24"/>
        </w:rPr>
        <w:t xml:space="preserve"> structural, operational and environmental (both external and internal) challenges that lead to the current status</w:t>
      </w:r>
      <w:r w:rsidR="001C3BCF">
        <w:rPr>
          <w:rFonts w:asciiTheme="majorBidi" w:hAnsiTheme="majorBidi" w:cstheme="majorBidi"/>
          <w:sz w:val="24"/>
          <w:szCs w:val="24"/>
        </w:rPr>
        <w:t xml:space="preserve"> are described</w:t>
      </w:r>
      <w:r w:rsidR="001C3BCF" w:rsidRPr="00630197">
        <w:rPr>
          <w:rFonts w:asciiTheme="majorBidi" w:hAnsiTheme="majorBidi" w:cstheme="majorBidi"/>
          <w:sz w:val="24"/>
          <w:szCs w:val="24"/>
        </w:rPr>
        <w:t xml:space="preserve">.  </w:t>
      </w:r>
      <w:r w:rsidR="00C11D9F" w:rsidRPr="00630197">
        <w:rPr>
          <w:rFonts w:asciiTheme="majorBidi" w:hAnsiTheme="majorBidi" w:cstheme="majorBidi"/>
          <w:sz w:val="24"/>
          <w:szCs w:val="24"/>
        </w:rPr>
        <w:t>The</w:t>
      </w:r>
      <w:r w:rsidRPr="00630197">
        <w:rPr>
          <w:rFonts w:asciiTheme="majorBidi" w:hAnsiTheme="majorBidi" w:cstheme="majorBidi"/>
          <w:sz w:val="24"/>
          <w:szCs w:val="24"/>
        </w:rPr>
        <w:t xml:space="preserve"> analysis highlighted </w:t>
      </w:r>
      <w:r w:rsidR="00341FB9" w:rsidRPr="00630197">
        <w:rPr>
          <w:rFonts w:asciiTheme="majorBidi" w:hAnsiTheme="majorBidi" w:cstheme="majorBidi"/>
          <w:sz w:val="24"/>
          <w:szCs w:val="24"/>
        </w:rPr>
        <w:t>several constraints</w:t>
      </w:r>
      <w:r w:rsidR="001C3BCF">
        <w:rPr>
          <w:rFonts w:asciiTheme="majorBidi" w:hAnsiTheme="majorBidi" w:cstheme="majorBidi"/>
          <w:sz w:val="24"/>
          <w:szCs w:val="24"/>
        </w:rPr>
        <w:t xml:space="preserve"> that </w:t>
      </w:r>
      <w:r w:rsidR="00341FB9" w:rsidRPr="00630197">
        <w:rPr>
          <w:rFonts w:asciiTheme="majorBidi" w:hAnsiTheme="majorBidi" w:cstheme="majorBidi"/>
          <w:sz w:val="24"/>
          <w:szCs w:val="24"/>
        </w:rPr>
        <w:t xml:space="preserve">hinder radical reforms. In part two of this series the </w:t>
      </w:r>
      <w:r w:rsidR="00C11D9F" w:rsidRPr="00630197">
        <w:rPr>
          <w:rFonts w:asciiTheme="majorBidi" w:hAnsiTheme="majorBidi" w:cstheme="majorBidi"/>
          <w:sz w:val="24"/>
          <w:szCs w:val="24"/>
        </w:rPr>
        <w:t>aspiration</w:t>
      </w:r>
      <w:r w:rsidR="00341FB9" w:rsidRPr="00630197">
        <w:rPr>
          <w:rFonts w:asciiTheme="majorBidi" w:hAnsiTheme="majorBidi" w:cstheme="majorBidi"/>
          <w:sz w:val="24"/>
          <w:szCs w:val="24"/>
        </w:rPr>
        <w:t xml:space="preserve">s of stakeholders </w:t>
      </w:r>
      <w:r w:rsidR="00C11D9F" w:rsidRPr="00630197">
        <w:rPr>
          <w:rFonts w:asciiTheme="majorBidi" w:hAnsiTheme="majorBidi" w:cstheme="majorBidi"/>
          <w:sz w:val="24"/>
          <w:szCs w:val="24"/>
        </w:rPr>
        <w:t>were collected</w:t>
      </w:r>
      <w:r w:rsidR="00341FB9" w:rsidRPr="00630197">
        <w:rPr>
          <w:rFonts w:asciiTheme="majorBidi" w:hAnsiTheme="majorBidi" w:cstheme="majorBidi"/>
          <w:sz w:val="24"/>
          <w:szCs w:val="24"/>
        </w:rPr>
        <w:t>.  In part three, suggested measures are outlined based on the experiences of engineering education providers worldwide.</w:t>
      </w:r>
      <w:r w:rsidR="001C3BCF">
        <w:rPr>
          <w:rFonts w:asciiTheme="majorBidi" w:hAnsiTheme="majorBidi" w:cstheme="majorBidi"/>
          <w:sz w:val="24"/>
          <w:szCs w:val="24"/>
        </w:rPr>
        <w:t xml:space="preserve"> </w:t>
      </w:r>
      <w:r w:rsidR="0088709C">
        <w:rPr>
          <w:rFonts w:asciiTheme="majorBidi" w:hAnsiTheme="majorBidi" w:cstheme="majorBidi"/>
          <w:sz w:val="24"/>
          <w:szCs w:val="24"/>
        </w:rPr>
        <w:t xml:space="preserve">These measures can be applied within the current constraints.  </w:t>
      </w:r>
      <w:r w:rsidR="00C11D9F" w:rsidRPr="00630197">
        <w:rPr>
          <w:rFonts w:asciiTheme="majorBidi" w:hAnsiTheme="majorBidi" w:cstheme="majorBidi"/>
          <w:sz w:val="24"/>
          <w:szCs w:val="24"/>
        </w:rPr>
        <w:t>The recommendations are hoped to realise the aspirations of the stakeholder</w:t>
      </w:r>
      <w:r w:rsidR="0088709C">
        <w:rPr>
          <w:rFonts w:asciiTheme="majorBidi" w:hAnsiTheme="majorBidi" w:cstheme="majorBidi"/>
          <w:sz w:val="24"/>
          <w:szCs w:val="24"/>
        </w:rPr>
        <w:t>s</w:t>
      </w:r>
      <w:r w:rsidR="00C11D9F" w:rsidRPr="00630197">
        <w:rPr>
          <w:rFonts w:asciiTheme="majorBidi" w:hAnsiTheme="majorBidi" w:cstheme="majorBidi"/>
          <w:sz w:val="24"/>
          <w:szCs w:val="24"/>
        </w:rPr>
        <w:t xml:space="preserve">. </w:t>
      </w:r>
      <w:r w:rsidR="00451B16" w:rsidRPr="00630197">
        <w:rPr>
          <w:rFonts w:asciiTheme="majorBidi" w:hAnsiTheme="majorBidi" w:cstheme="majorBidi"/>
          <w:sz w:val="24"/>
          <w:szCs w:val="24"/>
        </w:rPr>
        <w:t xml:space="preserve">Collectively, the three parts provide insight in </w:t>
      </w:r>
      <w:r w:rsidR="00C11D9F" w:rsidRPr="00630197">
        <w:rPr>
          <w:rFonts w:asciiTheme="majorBidi" w:hAnsiTheme="majorBidi" w:cstheme="majorBidi"/>
          <w:sz w:val="24"/>
          <w:szCs w:val="24"/>
        </w:rPr>
        <w:t xml:space="preserve">present </w:t>
      </w:r>
      <w:r w:rsidR="00451B16" w:rsidRPr="00630197">
        <w:rPr>
          <w:rFonts w:asciiTheme="majorBidi" w:hAnsiTheme="majorBidi" w:cstheme="majorBidi"/>
          <w:sz w:val="24"/>
          <w:szCs w:val="24"/>
        </w:rPr>
        <w:t>practices and draw plans for improvement.</w:t>
      </w:r>
    </w:p>
    <w:p w:rsidR="00184F4C" w:rsidRPr="00630197" w:rsidRDefault="00184F4C" w:rsidP="00252B75">
      <w:pPr>
        <w:spacing w:after="0" w:line="480" w:lineRule="auto"/>
        <w:outlineLvl w:val="0"/>
        <w:rPr>
          <w:rFonts w:asciiTheme="majorBidi" w:hAnsiTheme="majorBidi" w:cstheme="majorBidi"/>
          <w:b/>
          <w:bCs/>
          <w:caps/>
          <w:sz w:val="28"/>
          <w:szCs w:val="28"/>
        </w:rPr>
      </w:pPr>
      <w:bookmarkStart w:id="0" w:name="_Toc500403978"/>
      <w:bookmarkStart w:id="1" w:name="_Toc500404125"/>
      <w:r w:rsidRPr="00630197">
        <w:rPr>
          <w:rFonts w:asciiTheme="majorBidi" w:hAnsiTheme="majorBidi" w:cstheme="majorBidi"/>
          <w:b/>
          <w:bCs/>
          <w:caps/>
          <w:sz w:val="28"/>
          <w:szCs w:val="28"/>
        </w:rPr>
        <w:t xml:space="preserve">Key words: </w:t>
      </w:r>
      <w:r w:rsidRPr="00630197">
        <w:rPr>
          <w:rFonts w:asciiTheme="majorBidi" w:hAnsiTheme="majorBidi" w:cstheme="majorBidi"/>
          <w:sz w:val="24"/>
          <w:szCs w:val="24"/>
        </w:rPr>
        <w:t>Higher education, Egypt, Engineering Education,  Quality</w:t>
      </w:r>
    </w:p>
    <w:p w:rsidR="00184F4C" w:rsidRPr="00630197" w:rsidRDefault="00184F4C" w:rsidP="00252B75">
      <w:pPr>
        <w:spacing w:after="0" w:line="480" w:lineRule="auto"/>
        <w:outlineLvl w:val="0"/>
        <w:rPr>
          <w:rFonts w:asciiTheme="majorBidi" w:hAnsiTheme="majorBidi" w:cstheme="majorBidi"/>
          <w:b/>
          <w:bCs/>
          <w:caps/>
          <w:sz w:val="28"/>
          <w:szCs w:val="28"/>
        </w:rPr>
      </w:pPr>
    </w:p>
    <w:p w:rsidR="00C2320A" w:rsidRPr="00630197" w:rsidRDefault="00C2320A" w:rsidP="00252B75">
      <w:pPr>
        <w:spacing w:after="0" w:line="480" w:lineRule="auto"/>
        <w:outlineLvl w:val="0"/>
        <w:rPr>
          <w:rFonts w:asciiTheme="majorBidi" w:hAnsiTheme="majorBidi" w:cstheme="majorBidi"/>
          <w:b/>
          <w:bCs/>
          <w:caps/>
          <w:sz w:val="28"/>
          <w:szCs w:val="28"/>
        </w:rPr>
      </w:pPr>
      <w:r w:rsidRPr="00630197">
        <w:rPr>
          <w:rFonts w:asciiTheme="majorBidi" w:hAnsiTheme="majorBidi" w:cstheme="majorBidi"/>
          <w:b/>
          <w:bCs/>
          <w:caps/>
          <w:sz w:val="28"/>
          <w:szCs w:val="28"/>
        </w:rPr>
        <w:t>Introduction</w:t>
      </w:r>
      <w:bookmarkEnd w:id="0"/>
      <w:bookmarkEnd w:id="1"/>
    </w:p>
    <w:p w:rsidR="00C2320A" w:rsidRPr="00630197" w:rsidRDefault="00C2320A" w:rsidP="00252B75">
      <w:pPr>
        <w:pStyle w:val="ListParagraph"/>
        <w:spacing w:after="0" w:line="480" w:lineRule="auto"/>
        <w:ind w:left="0"/>
        <w:jc w:val="both"/>
        <w:rPr>
          <w:rFonts w:asciiTheme="majorBidi" w:hAnsiTheme="majorBidi" w:cstheme="majorBidi"/>
          <w:sz w:val="24"/>
          <w:szCs w:val="24"/>
        </w:rPr>
      </w:pPr>
      <w:r w:rsidRPr="00630197">
        <w:rPr>
          <w:rFonts w:asciiTheme="majorBidi" w:hAnsiTheme="majorBidi" w:cstheme="majorBidi"/>
          <w:sz w:val="24"/>
          <w:szCs w:val="24"/>
        </w:rPr>
        <w:t>Each year approximately 35000 fresh engineeri</w:t>
      </w:r>
      <w:r w:rsidR="00DC6584" w:rsidRPr="00630197">
        <w:rPr>
          <w:rFonts w:asciiTheme="majorBidi" w:hAnsiTheme="majorBidi" w:cstheme="majorBidi"/>
          <w:sz w:val="24"/>
          <w:szCs w:val="24"/>
        </w:rPr>
        <w:t xml:space="preserve">ng graduates join the Egyptian </w:t>
      </w:r>
      <w:r w:rsidRPr="00630197">
        <w:rPr>
          <w:rFonts w:asciiTheme="majorBidi" w:hAnsiTheme="majorBidi" w:cstheme="majorBidi"/>
          <w:sz w:val="24"/>
          <w:szCs w:val="24"/>
        </w:rPr>
        <w:t xml:space="preserve">Engineers </w:t>
      </w:r>
      <w:r w:rsidR="00DC6584" w:rsidRPr="00630197">
        <w:rPr>
          <w:rFonts w:asciiTheme="majorBidi" w:hAnsiTheme="majorBidi" w:cstheme="majorBidi"/>
          <w:sz w:val="24"/>
          <w:szCs w:val="24"/>
        </w:rPr>
        <w:t xml:space="preserve">Syndicate </w:t>
      </w:r>
      <w:r w:rsidRPr="00630197">
        <w:rPr>
          <w:rFonts w:asciiTheme="majorBidi" w:hAnsiTheme="majorBidi" w:cstheme="majorBidi"/>
          <w:sz w:val="24"/>
          <w:szCs w:val="24"/>
        </w:rPr>
        <w:t xml:space="preserve">(Deabes, 2015).  In 2001, the number of graduates was only 12213 (El-Sayed, Lucena&amp; Downey, 2006). </w:t>
      </w:r>
      <w:r w:rsidR="00D1294F" w:rsidRPr="00630197">
        <w:rPr>
          <w:rFonts w:asciiTheme="majorBidi" w:hAnsiTheme="majorBidi" w:cstheme="majorBidi"/>
          <w:sz w:val="24"/>
          <w:szCs w:val="24"/>
        </w:rPr>
        <w:t>Therefore</w:t>
      </w:r>
      <w:r w:rsidR="00122F5D" w:rsidRPr="00630197">
        <w:rPr>
          <w:rFonts w:asciiTheme="majorBidi" w:hAnsiTheme="majorBidi" w:cstheme="majorBidi"/>
          <w:sz w:val="24"/>
          <w:szCs w:val="24"/>
        </w:rPr>
        <w:t>,</w:t>
      </w:r>
      <w:r w:rsidRPr="00630197">
        <w:rPr>
          <w:rFonts w:asciiTheme="majorBidi" w:hAnsiTheme="majorBidi" w:cstheme="majorBidi"/>
          <w:sz w:val="24"/>
          <w:szCs w:val="24"/>
        </w:rPr>
        <w:t xml:space="preserve">since the turn of the century the number of annual engineering graduates from Egypt has tripled.  </w:t>
      </w:r>
      <w:r w:rsidR="00803849" w:rsidRPr="00630197">
        <w:rPr>
          <w:rFonts w:asciiTheme="majorBidi" w:hAnsiTheme="majorBidi" w:cstheme="majorBidi"/>
          <w:sz w:val="24"/>
          <w:szCs w:val="24"/>
        </w:rPr>
        <w:t xml:space="preserve">Rabeae (2017) reported that the governmental universities will admit 17170 students in 2017 and therefore the remainder of those who which to study engineering will </w:t>
      </w:r>
      <w:r w:rsidR="00AD1120" w:rsidRPr="00630197">
        <w:rPr>
          <w:rFonts w:asciiTheme="majorBidi" w:hAnsiTheme="majorBidi" w:cstheme="majorBidi"/>
          <w:sz w:val="24"/>
          <w:szCs w:val="24"/>
        </w:rPr>
        <w:t>be enrolled in</w:t>
      </w:r>
      <w:r w:rsidR="00803849" w:rsidRPr="00630197">
        <w:rPr>
          <w:rFonts w:asciiTheme="majorBidi" w:hAnsiTheme="majorBidi" w:cstheme="majorBidi"/>
          <w:sz w:val="24"/>
          <w:szCs w:val="24"/>
        </w:rPr>
        <w:t xml:space="preserve"> private universities or higher education engineering institutes also offering </w:t>
      </w:r>
      <w:r w:rsidR="00F8751D" w:rsidRPr="00630197">
        <w:rPr>
          <w:rFonts w:asciiTheme="majorBidi" w:hAnsiTheme="majorBidi" w:cstheme="majorBidi"/>
          <w:sz w:val="24"/>
          <w:szCs w:val="24"/>
        </w:rPr>
        <w:t>BSc</w:t>
      </w:r>
      <w:r w:rsidR="00803849" w:rsidRPr="00630197">
        <w:rPr>
          <w:rFonts w:asciiTheme="majorBidi" w:hAnsiTheme="majorBidi" w:cstheme="majorBidi"/>
          <w:sz w:val="24"/>
          <w:szCs w:val="24"/>
        </w:rPr>
        <w:t xml:space="preserve"> degrees in engineering. </w:t>
      </w:r>
      <w:r w:rsidRPr="00630197">
        <w:rPr>
          <w:rFonts w:asciiTheme="majorBidi" w:hAnsiTheme="majorBidi" w:cstheme="majorBidi"/>
          <w:sz w:val="24"/>
          <w:szCs w:val="24"/>
        </w:rPr>
        <w:t>There have been concerns about the quality of education these engineers receive and skills acquired during their studies by academics (Riad&amp; Kamel, 2004), employers (Osman, 2011) and the Syndicate (Elkhatary, 2017).  Al-Harthi (2011) even reported that Egyptian undergraduate students are aware that their education is not related to the required employment skills.  International organizations have also expressed concern about the skills of Egyptian graduates (Egypt Human Development Report, 2010; OECD-World Bank, 2010;Assaad, Krafft, and Isfahani, 2014; Murat</w:t>
      </w:r>
      <w:r w:rsidR="00236D82" w:rsidRPr="00630197">
        <w:rPr>
          <w:rFonts w:asciiTheme="majorBidi" w:hAnsiTheme="majorBidi" w:cstheme="majorBidi"/>
          <w:sz w:val="24"/>
          <w:szCs w:val="24"/>
        </w:rPr>
        <w:t>a</w:t>
      </w:r>
      <w:r w:rsidRPr="00630197">
        <w:rPr>
          <w:rFonts w:asciiTheme="majorBidi" w:hAnsiTheme="majorBidi" w:cstheme="majorBidi"/>
          <w:sz w:val="24"/>
          <w:szCs w:val="24"/>
        </w:rPr>
        <w:t>, 2014).  A number of conferences and workshops discussed th</w:t>
      </w:r>
      <w:r w:rsidR="00DC6584" w:rsidRPr="00630197">
        <w:rPr>
          <w:rFonts w:asciiTheme="majorBidi" w:hAnsiTheme="majorBidi" w:cstheme="majorBidi"/>
          <w:sz w:val="24"/>
          <w:szCs w:val="24"/>
        </w:rPr>
        <w:t>e</w:t>
      </w:r>
      <w:r w:rsidRPr="00630197">
        <w:rPr>
          <w:rFonts w:asciiTheme="majorBidi" w:hAnsiTheme="majorBidi" w:cstheme="majorBidi"/>
          <w:sz w:val="24"/>
          <w:szCs w:val="24"/>
        </w:rPr>
        <w:t>s</w:t>
      </w:r>
      <w:r w:rsidR="00DC6584" w:rsidRPr="00630197">
        <w:rPr>
          <w:rFonts w:asciiTheme="majorBidi" w:hAnsiTheme="majorBidi" w:cstheme="majorBidi"/>
          <w:sz w:val="24"/>
          <w:szCs w:val="24"/>
        </w:rPr>
        <w:t>e</w:t>
      </w:r>
      <w:r w:rsidRPr="00630197">
        <w:rPr>
          <w:rFonts w:asciiTheme="majorBidi" w:hAnsiTheme="majorBidi" w:cstheme="majorBidi"/>
          <w:sz w:val="24"/>
          <w:szCs w:val="24"/>
        </w:rPr>
        <w:t xml:space="preserve"> issue</w:t>
      </w:r>
      <w:r w:rsidR="00DC6584" w:rsidRPr="00630197">
        <w:rPr>
          <w:rFonts w:asciiTheme="majorBidi" w:hAnsiTheme="majorBidi" w:cstheme="majorBidi"/>
          <w:sz w:val="24"/>
          <w:szCs w:val="24"/>
        </w:rPr>
        <w:t>s</w:t>
      </w:r>
      <w:r w:rsidRPr="00630197">
        <w:rPr>
          <w:rFonts w:asciiTheme="majorBidi" w:hAnsiTheme="majorBidi" w:cstheme="majorBidi"/>
          <w:sz w:val="24"/>
          <w:szCs w:val="24"/>
        </w:rPr>
        <w:t xml:space="preserve"> over the years (recent ones were highlighted by El Araby, 2014; Deabes, 2016; and Zein, 2017).   </w:t>
      </w:r>
    </w:p>
    <w:p w:rsidR="00C2320A" w:rsidRPr="00630197" w:rsidRDefault="00C2320A" w:rsidP="00252B75">
      <w:pPr>
        <w:pStyle w:val="ListParagraph"/>
        <w:spacing w:after="0" w:line="480" w:lineRule="auto"/>
        <w:ind w:left="0"/>
        <w:rPr>
          <w:rFonts w:asciiTheme="majorBidi" w:hAnsiTheme="majorBidi" w:cstheme="majorBidi"/>
          <w:sz w:val="24"/>
          <w:szCs w:val="24"/>
        </w:rPr>
      </w:pPr>
    </w:p>
    <w:p w:rsidR="00C2320A" w:rsidRPr="00630197" w:rsidRDefault="00C2320A" w:rsidP="00252B75">
      <w:pPr>
        <w:pStyle w:val="ListParagraph"/>
        <w:spacing w:after="0" w:line="480" w:lineRule="auto"/>
        <w:ind w:left="0"/>
        <w:jc w:val="both"/>
        <w:rPr>
          <w:rFonts w:asciiTheme="majorBidi" w:hAnsiTheme="majorBidi" w:cstheme="majorBidi"/>
          <w:sz w:val="24"/>
          <w:szCs w:val="24"/>
        </w:rPr>
      </w:pPr>
      <w:r w:rsidRPr="00630197">
        <w:rPr>
          <w:rFonts w:asciiTheme="majorBidi" w:hAnsiTheme="majorBidi" w:cstheme="majorBidi"/>
          <w:sz w:val="24"/>
          <w:szCs w:val="24"/>
        </w:rPr>
        <w:t xml:space="preserve">Shann (1992) identified the chronic symptoms of the higher education system in Egypt in general.  She noted severe crowding, decline in quality, out dated curriculum, limited educational facilities and resources and reliance on private tutoring.   Similar observations were made by Holmes (2008), Schomaker (2015) and Habibi </w:t>
      </w:r>
      <w:r w:rsidR="00DB31C3" w:rsidRPr="00630197">
        <w:rPr>
          <w:rFonts w:asciiTheme="majorBidi" w:hAnsiTheme="majorBidi" w:cstheme="majorBidi"/>
          <w:sz w:val="24"/>
          <w:szCs w:val="24"/>
        </w:rPr>
        <w:t xml:space="preserve">&amp; El-Hamidi </w:t>
      </w:r>
      <w:r w:rsidRPr="00630197">
        <w:rPr>
          <w:rFonts w:asciiTheme="majorBidi" w:hAnsiTheme="majorBidi" w:cstheme="majorBidi"/>
          <w:sz w:val="24"/>
          <w:szCs w:val="24"/>
        </w:rPr>
        <w:t>(2016), which shows tha</w:t>
      </w:r>
      <w:r w:rsidR="00122F5D" w:rsidRPr="00630197">
        <w:rPr>
          <w:rFonts w:asciiTheme="majorBidi" w:hAnsiTheme="majorBidi" w:cstheme="majorBidi"/>
          <w:sz w:val="24"/>
          <w:szCs w:val="24"/>
        </w:rPr>
        <w:t>t even many years later the</w:t>
      </w:r>
      <w:r w:rsidRPr="00630197">
        <w:rPr>
          <w:rFonts w:asciiTheme="majorBidi" w:hAnsiTheme="majorBidi" w:cstheme="majorBidi"/>
          <w:sz w:val="24"/>
          <w:szCs w:val="24"/>
        </w:rPr>
        <w:t xml:space="preserve"> symptoms were still there.  Loveluck (2012) added </w:t>
      </w:r>
      <w:r w:rsidRPr="00630197">
        <w:rPr>
          <w:rFonts w:asciiTheme="majorBidi" w:hAnsiTheme="majorBidi" w:cstheme="majorBidi"/>
          <w:sz w:val="24"/>
          <w:szCs w:val="24"/>
        </w:rPr>
        <w:lastRenderedPageBreak/>
        <w:t>other perspectives including: over-centralized control, focus on rote learning for examination, inadequate access and funding &amp; research capacity.  Based on these symptoms, recipes for reform have been suggested (OECD-World Bank, 2010).  The Ministry of Higher Education has taken notice of these recommendations and established a “Center for Higher Education Reform” in the early 1990’s and later another entity was established under the name “Project Management Unit for Educational Development” in 2003.  Egypt has received aid to help in the reform efforts from international organizations since the late 1980’s (World Bank, 1989). Many engineering education development projects have been funded through various init</w:t>
      </w:r>
      <w:r w:rsidR="002E324D" w:rsidRPr="00630197">
        <w:rPr>
          <w:rFonts w:asciiTheme="majorBidi" w:hAnsiTheme="majorBidi" w:cstheme="majorBidi"/>
          <w:sz w:val="24"/>
          <w:szCs w:val="24"/>
        </w:rPr>
        <w:t>iatives (Abdellah, Taher &amp;</w:t>
      </w:r>
      <w:r w:rsidRPr="00630197">
        <w:rPr>
          <w:rFonts w:asciiTheme="majorBidi" w:hAnsiTheme="majorBidi" w:cstheme="majorBidi"/>
          <w:sz w:val="24"/>
          <w:szCs w:val="24"/>
        </w:rPr>
        <w:t>Abdel-Rahman, 2008).  However, the concerns for quality still persist</w:t>
      </w:r>
      <w:r w:rsidR="00D20B39" w:rsidRPr="00630197">
        <w:rPr>
          <w:rFonts w:asciiTheme="majorBidi" w:hAnsiTheme="majorBidi" w:cstheme="majorBidi"/>
          <w:sz w:val="24"/>
          <w:szCs w:val="24"/>
        </w:rPr>
        <w:t xml:space="preserve"> (El Hooty, 2018)</w:t>
      </w:r>
      <w:r w:rsidRPr="00630197">
        <w:rPr>
          <w:rFonts w:asciiTheme="majorBidi" w:hAnsiTheme="majorBidi" w:cstheme="majorBidi"/>
          <w:sz w:val="24"/>
          <w:szCs w:val="24"/>
        </w:rPr>
        <w:t xml:space="preserve">. </w:t>
      </w:r>
    </w:p>
    <w:p w:rsidR="00C2320A" w:rsidRPr="00630197" w:rsidRDefault="00C2320A" w:rsidP="00252B75">
      <w:pPr>
        <w:pStyle w:val="ListParagraph"/>
        <w:spacing w:after="0" w:line="480" w:lineRule="auto"/>
        <w:ind w:left="0"/>
        <w:jc w:val="both"/>
        <w:rPr>
          <w:rFonts w:asciiTheme="majorBidi" w:hAnsiTheme="majorBidi" w:cstheme="majorBidi"/>
          <w:sz w:val="24"/>
          <w:szCs w:val="24"/>
        </w:rPr>
      </w:pPr>
    </w:p>
    <w:p w:rsidR="00C2320A" w:rsidRPr="00630197" w:rsidRDefault="00C2320A" w:rsidP="00252B75">
      <w:pPr>
        <w:pStyle w:val="ListParagraph"/>
        <w:spacing w:after="0" w:line="480" w:lineRule="auto"/>
        <w:ind w:left="0"/>
        <w:jc w:val="both"/>
        <w:rPr>
          <w:rFonts w:asciiTheme="majorBidi" w:hAnsiTheme="majorBidi" w:cstheme="majorBidi"/>
          <w:sz w:val="24"/>
          <w:szCs w:val="24"/>
        </w:rPr>
      </w:pPr>
      <w:r w:rsidRPr="00630197">
        <w:rPr>
          <w:rFonts w:asciiTheme="majorBidi" w:hAnsiTheme="majorBidi" w:cstheme="majorBidi"/>
          <w:sz w:val="24"/>
          <w:szCs w:val="24"/>
        </w:rPr>
        <w:t xml:space="preserve">Hall, Swart &amp; Duncan (2012) pointed out that higher education institutions are being transformed into major business enterprises in the new global reality. </w:t>
      </w:r>
      <w:r w:rsidR="00225E7A" w:rsidRPr="00630197">
        <w:rPr>
          <w:rFonts w:asciiTheme="majorBidi" w:hAnsiTheme="majorBidi" w:cstheme="majorBidi"/>
          <w:sz w:val="24"/>
          <w:szCs w:val="24"/>
        </w:rPr>
        <w:t>Krouse (2018) supported this view by stating that higher education institutions</w:t>
      </w:r>
      <w:r w:rsidR="00E053CE" w:rsidRPr="00630197">
        <w:rPr>
          <w:rFonts w:asciiTheme="majorBidi" w:hAnsiTheme="majorBidi" w:cstheme="majorBidi"/>
          <w:sz w:val="24"/>
          <w:szCs w:val="24"/>
        </w:rPr>
        <w:t>:</w:t>
      </w:r>
      <w:r w:rsidR="00225E7A" w:rsidRPr="00630197">
        <w:rPr>
          <w:rFonts w:asciiTheme="majorBidi" w:hAnsiTheme="majorBidi" w:cstheme="majorBidi"/>
          <w:sz w:val="24"/>
          <w:szCs w:val="24"/>
        </w:rPr>
        <w:t xml:space="preserve"> “must think creatively and adapt to meet changing economic and environmental factors and students’ expectations. That means more focus on costs and expenditure, just like business. It also means exploring alternate revenue streams and creative finances, just like business”. </w:t>
      </w:r>
      <w:r w:rsidR="00E053CE" w:rsidRPr="00630197">
        <w:rPr>
          <w:rFonts w:asciiTheme="majorBidi" w:hAnsiTheme="majorBidi" w:cstheme="majorBidi"/>
          <w:sz w:val="24"/>
          <w:szCs w:val="24"/>
        </w:rPr>
        <w:t>Gekeler (2018) went as far as arguing higher education institutions must distinguish themselves in a saturated market place by renewing the product offerings to their students. Perhaps it is time that higher education providers are studied from a business perspective in order to arrive at a deep understanding of the challenges faced by these entities.</w:t>
      </w:r>
    </w:p>
    <w:p w:rsidR="00C2320A" w:rsidRPr="00630197" w:rsidRDefault="00C2320A" w:rsidP="00252B75">
      <w:pPr>
        <w:pStyle w:val="ListParagraph"/>
        <w:spacing w:after="0" w:line="480" w:lineRule="auto"/>
        <w:ind w:left="0"/>
        <w:rPr>
          <w:rFonts w:asciiTheme="majorBidi" w:hAnsiTheme="majorBidi" w:cstheme="majorBidi"/>
          <w:sz w:val="24"/>
          <w:szCs w:val="24"/>
        </w:rPr>
      </w:pPr>
    </w:p>
    <w:p w:rsidR="00C606B9" w:rsidRDefault="00C2320A" w:rsidP="00252B75">
      <w:pPr>
        <w:pStyle w:val="ListParagraph"/>
        <w:spacing w:after="0" w:line="480" w:lineRule="auto"/>
        <w:ind w:left="0"/>
        <w:jc w:val="both"/>
        <w:rPr>
          <w:rFonts w:asciiTheme="majorBidi" w:hAnsiTheme="majorBidi" w:cstheme="majorBidi"/>
          <w:sz w:val="24"/>
          <w:szCs w:val="24"/>
        </w:rPr>
      </w:pPr>
      <w:r w:rsidRPr="00630197">
        <w:rPr>
          <w:rFonts w:asciiTheme="majorBidi" w:hAnsiTheme="majorBidi" w:cstheme="majorBidi"/>
          <w:sz w:val="24"/>
          <w:szCs w:val="24"/>
        </w:rPr>
        <w:t>Elsafty (2018) proposed a business anatomy</w:t>
      </w:r>
      <w:r w:rsidR="00AD1120" w:rsidRPr="00630197">
        <w:rPr>
          <w:rFonts w:asciiTheme="majorBidi" w:hAnsiTheme="majorBidi" w:cstheme="majorBidi"/>
          <w:sz w:val="24"/>
          <w:szCs w:val="24"/>
        </w:rPr>
        <w:t xml:space="preserve"> model to closely study</w:t>
      </w:r>
      <w:r w:rsidRPr="00630197">
        <w:rPr>
          <w:rFonts w:asciiTheme="majorBidi" w:hAnsiTheme="majorBidi" w:cstheme="majorBidi"/>
          <w:sz w:val="24"/>
          <w:szCs w:val="24"/>
        </w:rPr>
        <w:t xml:space="preserve"> organizations before attempting to solve any noticeable problems.  The model is shown in Figure 1.  </w:t>
      </w:r>
      <w:r w:rsidR="00F02B2C" w:rsidRPr="00630197">
        <w:rPr>
          <w:rFonts w:asciiTheme="majorBidi" w:hAnsiTheme="majorBidi" w:cstheme="majorBidi"/>
          <w:sz w:val="24"/>
          <w:szCs w:val="24"/>
        </w:rPr>
        <w:t xml:space="preserve">The aim of </w:t>
      </w:r>
      <w:r w:rsidR="00F02B2C" w:rsidRPr="00630197">
        <w:rPr>
          <w:rFonts w:asciiTheme="majorBidi" w:hAnsiTheme="majorBidi" w:cstheme="majorBidi"/>
          <w:sz w:val="24"/>
          <w:szCs w:val="24"/>
        </w:rPr>
        <w:lastRenderedPageBreak/>
        <w:t>this new perspective is to discover the underlying factors that are causing the problems faced by engineering education in Egypt.</w:t>
      </w:r>
    </w:p>
    <w:p w:rsidR="009B2F7F" w:rsidRDefault="009B2F7F" w:rsidP="00252B75">
      <w:pPr>
        <w:pStyle w:val="ListParagraph"/>
        <w:spacing w:after="0" w:line="480" w:lineRule="auto"/>
        <w:ind w:left="0"/>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67456" behindDoc="1" locked="0" layoutInCell="1" allowOverlap="1">
            <wp:simplePos x="0" y="0"/>
            <wp:positionH relativeFrom="column">
              <wp:posOffset>366395</wp:posOffset>
            </wp:positionH>
            <wp:positionV relativeFrom="paragraph">
              <wp:posOffset>141605</wp:posOffset>
            </wp:positionV>
            <wp:extent cx="5095875" cy="3819525"/>
            <wp:effectExtent l="19050" t="0" r="9525" b="0"/>
            <wp:wrapNone/>
            <wp:docPr id="2"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56">
                              <a14:imgEffect>
                                <a14:brightnessContrast bright="-20000" contrast="40000"/>
                              </a14:imgEffect>
                            </a14:imgLayer>
                          </a14:imgProps>
                        </a:ext>
                      </a:extLst>
                    </a:blip>
                    <a:srcRect/>
                    <a:stretch>
                      <a:fillRect/>
                    </a:stretch>
                  </pic:blipFill>
                  <pic:spPr bwMode="auto">
                    <a:xfrm>
                      <a:off x="0" y="0"/>
                      <a:ext cx="5095875" cy="3819525"/>
                    </a:xfrm>
                    <a:prstGeom prst="rect">
                      <a:avLst/>
                    </a:prstGeom>
                    <a:noFill/>
                  </pic:spPr>
                </pic:pic>
              </a:graphicData>
            </a:graphic>
          </wp:anchor>
        </w:drawing>
      </w:r>
    </w:p>
    <w:p w:rsidR="009B2F7F" w:rsidRDefault="009B2F7F" w:rsidP="00252B75">
      <w:pPr>
        <w:pStyle w:val="ListParagraph"/>
        <w:spacing w:after="0" w:line="480" w:lineRule="auto"/>
        <w:ind w:left="0"/>
        <w:rPr>
          <w:rFonts w:asciiTheme="majorBidi" w:hAnsiTheme="majorBidi" w:cstheme="majorBidi"/>
          <w:sz w:val="24"/>
          <w:szCs w:val="24"/>
        </w:rPr>
      </w:pPr>
    </w:p>
    <w:p w:rsidR="009B2F7F" w:rsidRDefault="009B2F7F" w:rsidP="00252B75">
      <w:pPr>
        <w:pStyle w:val="ListParagraph"/>
        <w:spacing w:after="0" w:line="480" w:lineRule="auto"/>
        <w:ind w:left="0"/>
        <w:rPr>
          <w:rFonts w:asciiTheme="majorBidi" w:hAnsiTheme="majorBidi" w:cstheme="majorBidi"/>
          <w:sz w:val="24"/>
          <w:szCs w:val="24"/>
        </w:rPr>
      </w:pPr>
    </w:p>
    <w:p w:rsidR="009B2F7F" w:rsidRDefault="009B2F7F" w:rsidP="00252B75">
      <w:pPr>
        <w:pStyle w:val="ListParagraph"/>
        <w:spacing w:after="0" w:line="480" w:lineRule="auto"/>
        <w:ind w:left="0"/>
        <w:rPr>
          <w:rFonts w:asciiTheme="majorBidi" w:hAnsiTheme="majorBidi" w:cstheme="majorBidi"/>
          <w:sz w:val="24"/>
          <w:szCs w:val="24"/>
        </w:rPr>
      </w:pPr>
    </w:p>
    <w:p w:rsidR="009B2F7F" w:rsidRDefault="009B2F7F" w:rsidP="00252B75">
      <w:pPr>
        <w:pStyle w:val="ListParagraph"/>
        <w:spacing w:after="0" w:line="480" w:lineRule="auto"/>
        <w:ind w:left="0"/>
        <w:rPr>
          <w:rFonts w:asciiTheme="majorBidi" w:hAnsiTheme="majorBidi" w:cstheme="majorBidi"/>
          <w:sz w:val="24"/>
          <w:szCs w:val="24"/>
        </w:rPr>
      </w:pPr>
    </w:p>
    <w:p w:rsidR="009B2F7F" w:rsidRDefault="009B2F7F" w:rsidP="00252B75">
      <w:pPr>
        <w:pStyle w:val="ListParagraph"/>
        <w:spacing w:after="0" w:line="480" w:lineRule="auto"/>
        <w:ind w:left="0"/>
        <w:rPr>
          <w:rFonts w:asciiTheme="majorBidi" w:hAnsiTheme="majorBidi" w:cstheme="majorBidi"/>
          <w:sz w:val="24"/>
          <w:szCs w:val="24"/>
        </w:rPr>
      </w:pPr>
    </w:p>
    <w:p w:rsidR="009B2F7F" w:rsidRDefault="009B2F7F" w:rsidP="00252B75">
      <w:pPr>
        <w:pStyle w:val="ListParagraph"/>
        <w:spacing w:after="0" w:line="480" w:lineRule="auto"/>
        <w:ind w:left="0"/>
        <w:rPr>
          <w:rFonts w:asciiTheme="majorBidi" w:hAnsiTheme="majorBidi" w:cstheme="majorBidi"/>
          <w:sz w:val="24"/>
          <w:szCs w:val="24"/>
        </w:rPr>
      </w:pPr>
    </w:p>
    <w:p w:rsidR="009B2F7F" w:rsidRDefault="009B2F7F" w:rsidP="00252B75">
      <w:pPr>
        <w:pStyle w:val="ListParagraph"/>
        <w:spacing w:after="0" w:line="480" w:lineRule="auto"/>
        <w:ind w:left="0"/>
        <w:rPr>
          <w:rFonts w:asciiTheme="majorBidi" w:hAnsiTheme="majorBidi" w:cstheme="majorBidi"/>
          <w:sz w:val="24"/>
          <w:szCs w:val="24"/>
        </w:rPr>
      </w:pPr>
    </w:p>
    <w:p w:rsidR="009B2F7F" w:rsidRDefault="009B2F7F" w:rsidP="00252B75">
      <w:pPr>
        <w:pStyle w:val="ListParagraph"/>
        <w:spacing w:after="0" w:line="480" w:lineRule="auto"/>
        <w:ind w:left="0"/>
        <w:rPr>
          <w:rFonts w:asciiTheme="majorBidi" w:hAnsiTheme="majorBidi" w:cstheme="majorBidi"/>
          <w:sz w:val="24"/>
          <w:szCs w:val="24"/>
        </w:rPr>
      </w:pPr>
    </w:p>
    <w:p w:rsidR="00AD1120" w:rsidRPr="00630197" w:rsidRDefault="00AD1120" w:rsidP="00252B75">
      <w:pPr>
        <w:pStyle w:val="ListParagraph"/>
        <w:spacing w:after="0" w:line="480" w:lineRule="auto"/>
        <w:ind w:left="0"/>
        <w:rPr>
          <w:rFonts w:asciiTheme="majorBidi" w:hAnsiTheme="majorBidi" w:cstheme="majorBidi"/>
          <w:sz w:val="24"/>
          <w:szCs w:val="24"/>
        </w:rPr>
      </w:pPr>
    </w:p>
    <w:p w:rsidR="009B2F7F" w:rsidRDefault="009B2F7F" w:rsidP="00252B75">
      <w:pPr>
        <w:spacing w:after="0" w:line="480" w:lineRule="auto"/>
        <w:outlineLvl w:val="1"/>
        <w:rPr>
          <w:rFonts w:asciiTheme="majorBidi" w:hAnsiTheme="majorBidi" w:cstheme="majorBidi"/>
          <w:b/>
          <w:bCs/>
          <w:caps/>
          <w:sz w:val="24"/>
          <w:szCs w:val="24"/>
        </w:rPr>
      </w:pPr>
    </w:p>
    <w:p w:rsidR="009B2F7F" w:rsidRDefault="009B2F7F" w:rsidP="00252B75">
      <w:pPr>
        <w:spacing w:after="0" w:line="480" w:lineRule="auto"/>
        <w:outlineLvl w:val="1"/>
        <w:rPr>
          <w:rFonts w:asciiTheme="majorBidi" w:hAnsiTheme="majorBidi" w:cstheme="majorBidi"/>
          <w:b/>
          <w:bCs/>
          <w:caps/>
          <w:sz w:val="24"/>
          <w:szCs w:val="24"/>
        </w:rPr>
      </w:pPr>
    </w:p>
    <w:p w:rsidR="009B2F7F" w:rsidRDefault="009B2F7F" w:rsidP="00252B75">
      <w:pPr>
        <w:pStyle w:val="ListParagraph"/>
        <w:spacing w:after="0" w:line="240" w:lineRule="auto"/>
        <w:ind w:left="0"/>
        <w:jc w:val="center"/>
        <w:rPr>
          <w:rFonts w:asciiTheme="majorBidi" w:hAnsiTheme="majorBidi" w:cstheme="majorBidi"/>
          <w:b/>
          <w:bCs/>
          <w:sz w:val="24"/>
          <w:szCs w:val="24"/>
        </w:rPr>
      </w:pPr>
      <w:r w:rsidRPr="00630197">
        <w:rPr>
          <w:rFonts w:asciiTheme="majorBidi" w:hAnsiTheme="majorBidi" w:cstheme="majorBidi"/>
          <w:b/>
          <w:bCs/>
          <w:sz w:val="24"/>
          <w:szCs w:val="24"/>
        </w:rPr>
        <w:t xml:space="preserve">Figure 1 Business Anatomy Model Proposed by </w:t>
      </w:r>
      <w:proofErr w:type="spellStart"/>
      <w:r w:rsidRPr="00630197">
        <w:rPr>
          <w:rFonts w:asciiTheme="majorBidi" w:hAnsiTheme="majorBidi" w:cstheme="majorBidi"/>
          <w:b/>
          <w:bCs/>
          <w:sz w:val="24"/>
          <w:szCs w:val="24"/>
        </w:rPr>
        <w:t>Elsafty</w:t>
      </w:r>
      <w:proofErr w:type="spellEnd"/>
      <w:r w:rsidRPr="00630197">
        <w:rPr>
          <w:rFonts w:asciiTheme="majorBidi" w:hAnsiTheme="majorBidi" w:cstheme="majorBidi"/>
          <w:b/>
          <w:bCs/>
          <w:sz w:val="24"/>
          <w:szCs w:val="24"/>
        </w:rPr>
        <w:t xml:space="preserve"> (2018)</w:t>
      </w:r>
    </w:p>
    <w:p w:rsidR="009B2F7F" w:rsidRDefault="009B2F7F" w:rsidP="00252B75">
      <w:pPr>
        <w:spacing w:after="0" w:line="480" w:lineRule="auto"/>
        <w:outlineLvl w:val="1"/>
        <w:rPr>
          <w:rFonts w:asciiTheme="majorBidi" w:hAnsiTheme="majorBidi" w:cstheme="majorBidi"/>
          <w:b/>
          <w:bCs/>
          <w:caps/>
          <w:sz w:val="24"/>
          <w:szCs w:val="24"/>
        </w:rPr>
      </w:pPr>
    </w:p>
    <w:p w:rsidR="00147007" w:rsidRPr="00630197" w:rsidRDefault="00147007" w:rsidP="00252B75">
      <w:pPr>
        <w:spacing w:after="0" w:line="480" w:lineRule="auto"/>
        <w:outlineLvl w:val="1"/>
        <w:rPr>
          <w:rFonts w:asciiTheme="majorBidi" w:hAnsiTheme="majorBidi" w:cstheme="majorBidi"/>
          <w:b/>
          <w:bCs/>
          <w:caps/>
          <w:sz w:val="24"/>
          <w:szCs w:val="24"/>
        </w:rPr>
      </w:pPr>
      <w:r w:rsidRPr="00630197">
        <w:rPr>
          <w:rFonts w:asciiTheme="majorBidi" w:hAnsiTheme="majorBidi" w:cstheme="majorBidi"/>
          <w:b/>
          <w:bCs/>
          <w:caps/>
          <w:sz w:val="24"/>
          <w:szCs w:val="24"/>
        </w:rPr>
        <w:t>Business Ana</w:t>
      </w:r>
      <w:r w:rsidR="004C0A71">
        <w:rPr>
          <w:rFonts w:asciiTheme="majorBidi" w:hAnsiTheme="majorBidi" w:cstheme="majorBidi"/>
          <w:b/>
          <w:bCs/>
          <w:caps/>
          <w:sz w:val="24"/>
          <w:szCs w:val="24"/>
        </w:rPr>
        <w:t>tomy</w:t>
      </w:r>
      <w:r w:rsidRPr="00630197">
        <w:rPr>
          <w:rFonts w:asciiTheme="majorBidi" w:hAnsiTheme="majorBidi" w:cstheme="majorBidi"/>
          <w:b/>
          <w:bCs/>
          <w:caps/>
          <w:sz w:val="24"/>
          <w:szCs w:val="24"/>
        </w:rPr>
        <w:t xml:space="preserve"> for the </w:t>
      </w:r>
      <w:r w:rsidR="009B2F7F">
        <w:rPr>
          <w:rFonts w:asciiTheme="majorBidi" w:hAnsiTheme="majorBidi" w:cstheme="majorBidi"/>
          <w:b/>
          <w:bCs/>
          <w:caps/>
          <w:sz w:val="24"/>
          <w:szCs w:val="24"/>
        </w:rPr>
        <w:t>State</w:t>
      </w:r>
      <w:r w:rsidRPr="00630197">
        <w:rPr>
          <w:rFonts w:asciiTheme="majorBidi" w:hAnsiTheme="majorBidi" w:cstheme="majorBidi"/>
          <w:b/>
          <w:bCs/>
          <w:caps/>
          <w:sz w:val="24"/>
          <w:szCs w:val="24"/>
        </w:rPr>
        <w:t xml:space="preserve"> Faculties of Engineering in Egypt</w:t>
      </w:r>
    </w:p>
    <w:p w:rsidR="00147007" w:rsidRPr="00630197" w:rsidRDefault="00147007" w:rsidP="00252B75">
      <w:pPr>
        <w:pStyle w:val="ListParagraph"/>
        <w:spacing w:after="0" w:line="480" w:lineRule="auto"/>
        <w:ind w:left="0"/>
        <w:rPr>
          <w:rFonts w:asciiTheme="majorBidi" w:hAnsiTheme="majorBidi" w:cstheme="majorBidi"/>
          <w:sz w:val="24"/>
          <w:szCs w:val="24"/>
        </w:rPr>
      </w:pPr>
      <w:r w:rsidRPr="00630197">
        <w:rPr>
          <w:rFonts w:asciiTheme="majorBidi" w:hAnsiTheme="majorBidi" w:cstheme="majorBidi"/>
          <w:sz w:val="24"/>
          <w:szCs w:val="24"/>
        </w:rPr>
        <w:t>In the following sections The Egyptian governmental faculties of engineering are examined in accordance to the business anatomy model of Elsafty (2018), shown in Figure 1.</w:t>
      </w:r>
    </w:p>
    <w:p w:rsidR="00C2320A" w:rsidRPr="00630197" w:rsidRDefault="00C2320A" w:rsidP="00252B75">
      <w:pPr>
        <w:pStyle w:val="ListParagraph"/>
        <w:spacing w:after="0" w:line="480" w:lineRule="auto"/>
        <w:ind w:left="360"/>
        <w:rPr>
          <w:rFonts w:asciiTheme="majorBidi" w:hAnsiTheme="majorBidi" w:cstheme="majorBidi"/>
          <w:b/>
          <w:bCs/>
          <w:sz w:val="24"/>
          <w:szCs w:val="24"/>
        </w:rPr>
      </w:pPr>
    </w:p>
    <w:p w:rsidR="00C2320A" w:rsidRPr="00630197" w:rsidRDefault="0077215A" w:rsidP="00252B75">
      <w:pPr>
        <w:spacing w:after="0" w:line="480" w:lineRule="auto"/>
        <w:outlineLvl w:val="2"/>
        <w:rPr>
          <w:rFonts w:asciiTheme="majorBidi" w:hAnsiTheme="majorBidi" w:cstheme="majorBidi"/>
          <w:b/>
          <w:bCs/>
          <w:sz w:val="24"/>
          <w:szCs w:val="24"/>
        </w:rPr>
      </w:pPr>
      <w:r w:rsidRPr="00630197">
        <w:rPr>
          <w:rFonts w:asciiTheme="majorBidi" w:hAnsiTheme="majorBidi" w:cstheme="majorBidi"/>
          <w:b/>
          <w:bCs/>
          <w:sz w:val="24"/>
          <w:szCs w:val="24"/>
        </w:rPr>
        <w:t xml:space="preserve">1. </w:t>
      </w:r>
      <w:r w:rsidR="00C2320A" w:rsidRPr="00630197">
        <w:rPr>
          <w:rFonts w:asciiTheme="majorBidi" w:hAnsiTheme="majorBidi" w:cstheme="majorBidi"/>
          <w:b/>
          <w:bCs/>
          <w:sz w:val="24"/>
          <w:szCs w:val="24"/>
        </w:rPr>
        <w:t>Organization</w:t>
      </w:r>
    </w:p>
    <w:p w:rsidR="00C2320A" w:rsidRPr="00630197" w:rsidRDefault="00CE5A97" w:rsidP="00252B75">
      <w:pPr>
        <w:spacing w:after="0" w:line="480" w:lineRule="auto"/>
        <w:jc w:val="both"/>
        <w:rPr>
          <w:rFonts w:asciiTheme="majorBidi" w:hAnsiTheme="majorBidi" w:cstheme="majorBidi"/>
          <w:sz w:val="24"/>
          <w:szCs w:val="24"/>
        </w:rPr>
      </w:pPr>
      <w:r w:rsidRPr="00630197">
        <w:rPr>
          <w:rFonts w:asciiTheme="majorBidi" w:hAnsiTheme="majorBidi" w:cstheme="majorBidi"/>
          <w:sz w:val="24"/>
          <w:szCs w:val="24"/>
        </w:rPr>
        <w:t>Public f</w:t>
      </w:r>
      <w:r w:rsidR="00C2320A" w:rsidRPr="00630197">
        <w:rPr>
          <w:rFonts w:asciiTheme="majorBidi" w:hAnsiTheme="majorBidi" w:cstheme="majorBidi"/>
          <w:sz w:val="24"/>
          <w:szCs w:val="24"/>
        </w:rPr>
        <w:t xml:space="preserve">aculties of engineering are higher education providers operating as part of government funded universities in Egypt.  To establish a new faculty, a chapter or decree is </w:t>
      </w:r>
      <w:r w:rsidR="00C2320A" w:rsidRPr="00630197">
        <w:rPr>
          <w:rFonts w:asciiTheme="majorBidi" w:hAnsiTheme="majorBidi" w:cstheme="majorBidi"/>
          <w:sz w:val="24"/>
          <w:szCs w:val="24"/>
        </w:rPr>
        <w:lastRenderedPageBreak/>
        <w:t>added to the “Executive Regulations” of the “Higher Education Law No. 49 issued 1972”.  The Supreme Council of Universities and Engineering Sector Committee approve the application for a new engineering faculty. Finally the prime minister of Egypt signs the decree thereby giving permission to its establishment.  Before the start of any academic year “Central students Office” allocates a certain number of students to study in each faculty based on their secondary school GPA.</w:t>
      </w:r>
    </w:p>
    <w:p w:rsidR="0077215A" w:rsidRPr="00630197" w:rsidRDefault="0077215A" w:rsidP="00252B75">
      <w:pPr>
        <w:spacing w:after="0" w:line="480" w:lineRule="auto"/>
        <w:rPr>
          <w:rFonts w:asciiTheme="majorBidi" w:hAnsiTheme="majorBidi" w:cstheme="majorBidi"/>
          <w:sz w:val="24"/>
          <w:szCs w:val="24"/>
        </w:rPr>
      </w:pPr>
    </w:p>
    <w:p w:rsidR="00C2320A" w:rsidRPr="00630197" w:rsidRDefault="00C2320A" w:rsidP="00252B75">
      <w:pPr>
        <w:spacing w:after="0" w:line="480" w:lineRule="auto"/>
        <w:jc w:val="both"/>
        <w:rPr>
          <w:rFonts w:asciiTheme="majorBidi" w:hAnsiTheme="majorBidi" w:cstheme="majorBidi"/>
          <w:sz w:val="24"/>
          <w:szCs w:val="24"/>
        </w:rPr>
      </w:pPr>
      <w:r w:rsidRPr="00630197">
        <w:rPr>
          <w:rFonts w:asciiTheme="majorBidi" w:hAnsiTheme="majorBidi" w:cstheme="majorBidi"/>
          <w:sz w:val="24"/>
          <w:szCs w:val="24"/>
        </w:rPr>
        <w:t>Th</w:t>
      </w:r>
      <w:r w:rsidR="00816F99" w:rsidRPr="00630197">
        <w:rPr>
          <w:rFonts w:asciiTheme="majorBidi" w:hAnsiTheme="majorBidi" w:cstheme="majorBidi"/>
          <w:sz w:val="24"/>
          <w:szCs w:val="24"/>
        </w:rPr>
        <w:t>is</w:t>
      </w:r>
      <w:r w:rsidRPr="00630197">
        <w:rPr>
          <w:rFonts w:asciiTheme="majorBidi" w:hAnsiTheme="majorBidi" w:cstheme="majorBidi"/>
          <w:sz w:val="24"/>
          <w:szCs w:val="24"/>
        </w:rPr>
        <w:t xml:space="preserve"> formal process of establishing new faculties of engineering affect their mission, diversity, modernity and/or limit their ability to offer up to date education. The faculties have no say in the number or academic achievement levels of the admitted students.  The faculties also have to approve their curriculums from the Engineering Sector Committee, which has a traditional outline for the courses offered in each department.</w:t>
      </w:r>
    </w:p>
    <w:p w:rsidR="00C2320A" w:rsidRPr="00630197" w:rsidRDefault="00C2320A" w:rsidP="00252B75">
      <w:pPr>
        <w:spacing w:after="0" w:line="480" w:lineRule="auto"/>
        <w:rPr>
          <w:rFonts w:asciiTheme="majorBidi" w:hAnsiTheme="majorBidi" w:cstheme="majorBidi"/>
          <w:sz w:val="24"/>
          <w:szCs w:val="24"/>
        </w:rPr>
      </w:pPr>
    </w:p>
    <w:p w:rsidR="00C2320A" w:rsidRPr="00630197" w:rsidRDefault="0077215A" w:rsidP="00252B75">
      <w:pPr>
        <w:spacing w:after="0" w:line="480" w:lineRule="auto"/>
        <w:jc w:val="both"/>
        <w:outlineLvl w:val="2"/>
        <w:rPr>
          <w:rFonts w:asciiTheme="majorBidi" w:hAnsiTheme="majorBidi" w:cstheme="majorBidi"/>
          <w:b/>
          <w:bCs/>
          <w:sz w:val="24"/>
          <w:szCs w:val="24"/>
        </w:rPr>
      </w:pPr>
      <w:r w:rsidRPr="00630197">
        <w:rPr>
          <w:rFonts w:asciiTheme="majorBidi" w:hAnsiTheme="majorBidi" w:cstheme="majorBidi"/>
          <w:b/>
          <w:bCs/>
          <w:sz w:val="24"/>
          <w:szCs w:val="24"/>
        </w:rPr>
        <w:t xml:space="preserve">2.  </w:t>
      </w:r>
      <w:r w:rsidR="00C2320A" w:rsidRPr="00630197">
        <w:rPr>
          <w:rFonts w:asciiTheme="majorBidi" w:hAnsiTheme="majorBidi" w:cstheme="majorBidi"/>
          <w:b/>
          <w:bCs/>
          <w:sz w:val="24"/>
          <w:szCs w:val="24"/>
        </w:rPr>
        <w:t xml:space="preserve">Management Functions </w:t>
      </w:r>
    </w:p>
    <w:p w:rsidR="00C2320A" w:rsidRPr="00630197" w:rsidRDefault="0077215A" w:rsidP="00252B75">
      <w:pPr>
        <w:spacing w:after="0" w:line="480" w:lineRule="auto"/>
        <w:jc w:val="both"/>
        <w:outlineLvl w:val="3"/>
        <w:rPr>
          <w:rFonts w:asciiTheme="majorBidi" w:hAnsiTheme="majorBidi" w:cstheme="majorBidi"/>
          <w:b/>
          <w:bCs/>
          <w:sz w:val="24"/>
          <w:szCs w:val="24"/>
        </w:rPr>
      </w:pPr>
      <w:r w:rsidRPr="00630197">
        <w:rPr>
          <w:rFonts w:asciiTheme="majorBidi" w:hAnsiTheme="majorBidi" w:cstheme="majorBidi"/>
          <w:b/>
          <w:bCs/>
          <w:sz w:val="24"/>
          <w:szCs w:val="24"/>
        </w:rPr>
        <w:t xml:space="preserve">2.1 </w:t>
      </w:r>
      <w:r w:rsidR="00C2320A" w:rsidRPr="00630197">
        <w:rPr>
          <w:rFonts w:asciiTheme="majorBidi" w:hAnsiTheme="majorBidi" w:cstheme="majorBidi"/>
          <w:b/>
          <w:bCs/>
          <w:sz w:val="24"/>
          <w:szCs w:val="24"/>
        </w:rPr>
        <w:t>Planning</w:t>
      </w:r>
    </w:p>
    <w:p w:rsidR="00C2320A" w:rsidRPr="00630197" w:rsidRDefault="00C2320A" w:rsidP="00252B75">
      <w:pPr>
        <w:spacing w:after="0" w:line="480" w:lineRule="auto"/>
        <w:jc w:val="both"/>
        <w:rPr>
          <w:rFonts w:asciiTheme="majorBidi" w:hAnsiTheme="majorBidi" w:cstheme="majorBidi"/>
          <w:sz w:val="24"/>
          <w:szCs w:val="24"/>
        </w:rPr>
      </w:pPr>
      <w:r w:rsidRPr="00630197">
        <w:rPr>
          <w:rFonts w:asciiTheme="majorBidi" w:hAnsiTheme="majorBidi" w:cstheme="majorBidi"/>
          <w:sz w:val="24"/>
          <w:szCs w:val="24"/>
        </w:rPr>
        <w:t>The concept of planning in faculties of engineering has been traditionally associated with tasks such as:</w:t>
      </w:r>
    </w:p>
    <w:p w:rsidR="00C2320A" w:rsidRPr="00630197" w:rsidRDefault="00C2320A" w:rsidP="00252B75">
      <w:pPr>
        <w:pStyle w:val="ListParagraph"/>
        <w:numPr>
          <w:ilvl w:val="0"/>
          <w:numId w:val="1"/>
        </w:numPr>
        <w:spacing w:after="0" w:line="480" w:lineRule="auto"/>
        <w:ind w:left="2448"/>
        <w:jc w:val="both"/>
        <w:rPr>
          <w:rFonts w:asciiTheme="majorBidi" w:hAnsiTheme="majorBidi" w:cstheme="majorBidi"/>
          <w:sz w:val="24"/>
          <w:szCs w:val="24"/>
        </w:rPr>
      </w:pPr>
      <w:r w:rsidRPr="00630197">
        <w:rPr>
          <w:rFonts w:asciiTheme="majorBidi" w:hAnsiTheme="majorBidi" w:cstheme="majorBidi"/>
          <w:sz w:val="24"/>
          <w:szCs w:val="24"/>
        </w:rPr>
        <w:t xml:space="preserve">Asking the </w:t>
      </w:r>
      <w:r w:rsidRPr="00630197">
        <w:rPr>
          <w:rFonts w:asciiTheme="majorBidi" w:hAnsiTheme="majorBidi" w:cstheme="majorBidi"/>
          <w:b/>
          <w:bCs/>
          <w:sz w:val="24"/>
          <w:szCs w:val="24"/>
        </w:rPr>
        <w:t>University President</w:t>
      </w:r>
      <w:r w:rsidRPr="00630197">
        <w:rPr>
          <w:rFonts w:asciiTheme="majorBidi" w:hAnsiTheme="majorBidi" w:cstheme="majorBidi"/>
          <w:sz w:val="24"/>
          <w:szCs w:val="24"/>
        </w:rPr>
        <w:t xml:space="preserve"> for money to buy new equipment or construct more buildings. </w:t>
      </w:r>
    </w:p>
    <w:p w:rsidR="00C2320A" w:rsidRPr="00630197" w:rsidRDefault="00C2320A" w:rsidP="00252B75">
      <w:pPr>
        <w:pStyle w:val="ListParagraph"/>
        <w:numPr>
          <w:ilvl w:val="0"/>
          <w:numId w:val="1"/>
        </w:numPr>
        <w:spacing w:after="0" w:line="480" w:lineRule="auto"/>
        <w:ind w:left="2448"/>
        <w:jc w:val="both"/>
        <w:rPr>
          <w:rFonts w:asciiTheme="majorBidi" w:hAnsiTheme="majorBidi" w:cstheme="majorBidi"/>
          <w:sz w:val="24"/>
          <w:szCs w:val="24"/>
        </w:rPr>
      </w:pPr>
      <w:r w:rsidRPr="00630197">
        <w:rPr>
          <w:rFonts w:asciiTheme="majorBidi" w:hAnsiTheme="majorBidi" w:cstheme="majorBidi"/>
          <w:sz w:val="24"/>
          <w:szCs w:val="24"/>
        </w:rPr>
        <w:t>Preparing educational schedules, exam time tables, assigning staff for various tasks …. etc.</w:t>
      </w:r>
    </w:p>
    <w:p w:rsidR="00C2320A" w:rsidRPr="00630197" w:rsidRDefault="00C2320A" w:rsidP="00252B75">
      <w:pPr>
        <w:pStyle w:val="ListParagraph"/>
        <w:numPr>
          <w:ilvl w:val="0"/>
          <w:numId w:val="1"/>
        </w:numPr>
        <w:spacing w:after="0" w:line="480" w:lineRule="auto"/>
        <w:ind w:left="2448"/>
        <w:jc w:val="both"/>
        <w:rPr>
          <w:rFonts w:asciiTheme="majorBidi" w:hAnsiTheme="majorBidi" w:cstheme="majorBidi"/>
          <w:sz w:val="24"/>
          <w:szCs w:val="24"/>
        </w:rPr>
      </w:pPr>
      <w:r w:rsidRPr="00630197">
        <w:rPr>
          <w:rFonts w:asciiTheme="majorBidi" w:hAnsiTheme="majorBidi" w:cstheme="majorBidi"/>
          <w:sz w:val="24"/>
          <w:szCs w:val="24"/>
        </w:rPr>
        <w:t>Deciding on how many top graduates to hire each year in each department.</w:t>
      </w:r>
    </w:p>
    <w:p w:rsidR="00C2320A" w:rsidRPr="00630197" w:rsidRDefault="00C2320A" w:rsidP="00252B75">
      <w:pPr>
        <w:pStyle w:val="ListParagraph"/>
        <w:numPr>
          <w:ilvl w:val="0"/>
          <w:numId w:val="1"/>
        </w:numPr>
        <w:spacing w:after="0" w:line="480" w:lineRule="auto"/>
        <w:ind w:left="2448"/>
        <w:jc w:val="both"/>
        <w:rPr>
          <w:rFonts w:asciiTheme="majorBidi" w:hAnsiTheme="majorBidi" w:cstheme="majorBidi"/>
          <w:sz w:val="24"/>
          <w:szCs w:val="24"/>
        </w:rPr>
      </w:pPr>
      <w:r w:rsidRPr="00630197">
        <w:rPr>
          <w:rFonts w:asciiTheme="majorBidi" w:hAnsiTheme="majorBidi" w:cstheme="majorBidi"/>
          <w:sz w:val="24"/>
          <w:szCs w:val="24"/>
        </w:rPr>
        <w:lastRenderedPageBreak/>
        <w:t>Dividing students between academic departments after the preparatory year.</w:t>
      </w:r>
    </w:p>
    <w:p w:rsidR="00C2320A" w:rsidRPr="00630197" w:rsidRDefault="00C2320A" w:rsidP="00252B75">
      <w:pPr>
        <w:pStyle w:val="ListParagraph"/>
        <w:numPr>
          <w:ilvl w:val="0"/>
          <w:numId w:val="1"/>
        </w:numPr>
        <w:spacing w:after="0" w:line="480" w:lineRule="auto"/>
        <w:ind w:left="2448"/>
        <w:jc w:val="both"/>
        <w:rPr>
          <w:rFonts w:asciiTheme="majorBidi" w:hAnsiTheme="majorBidi" w:cstheme="majorBidi"/>
          <w:sz w:val="24"/>
          <w:szCs w:val="24"/>
        </w:rPr>
      </w:pPr>
      <w:r w:rsidRPr="00630197">
        <w:rPr>
          <w:rFonts w:asciiTheme="majorBidi" w:hAnsiTheme="majorBidi" w:cstheme="majorBidi"/>
          <w:sz w:val="24"/>
          <w:szCs w:val="24"/>
        </w:rPr>
        <w:t>Similar operational plans.</w:t>
      </w:r>
    </w:p>
    <w:p w:rsidR="00C2320A" w:rsidRPr="00630197" w:rsidRDefault="00C2320A" w:rsidP="00252B75">
      <w:pPr>
        <w:pStyle w:val="ListParagraph"/>
        <w:spacing w:after="0" w:line="480" w:lineRule="auto"/>
        <w:ind w:left="288"/>
        <w:jc w:val="both"/>
        <w:rPr>
          <w:rFonts w:asciiTheme="majorBidi" w:hAnsiTheme="majorBidi" w:cstheme="majorBidi"/>
          <w:sz w:val="24"/>
          <w:szCs w:val="24"/>
        </w:rPr>
      </w:pPr>
    </w:p>
    <w:p w:rsidR="00816F99" w:rsidRPr="00630197" w:rsidRDefault="00C2320A" w:rsidP="00252B75">
      <w:pPr>
        <w:spacing w:after="0" w:line="480" w:lineRule="auto"/>
        <w:jc w:val="both"/>
        <w:rPr>
          <w:rFonts w:asciiTheme="majorBidi" w:hAnsiTheme="majorBidi" w:cstheme="majorBidi"/>
          <w:sz w:val="24"/>
          <w:szCs w:val="24"/>
        </w:rPr>
      </w:pPr>
      <w:r w:rsidRPr="00630197">
        <w:rPr>
          <w:rFonts w:asciiTheme="majorBidi" w:hAnsiTheme="majorBidi" w:cstheme="majorBidi"/>
          <w:sz w:val="24"/>
          <w:szCs w:val="24"/>
        </w:rPr>
        <w:t xml:space="preserve">The National Authority for Quality Assurance and Accreditation of Education (NAQAAE) was established by the Law No. 82 in 2006, and started operations in 2007.  Its’ aims were to: develop educational establishments in order to improve the educational process and its outputs using the international standards, gain the trust of society, increase competitiveness regionally and globally, and serve sustainable development in Egypt.  The authority is not a regulatory body, but it grants accreditation to educational institutions upon establishing an internal quality assurance system in faculties and after conducting a “Self Study” of each faculty by the team in the quality assurance unit (NAQAAE, 2006).  </w:t>
      </w:r>
    </w:p>
    <w:p w:rsidR="00816F99" w:rsidRPr="00630197" w:rsidRDefault="00816F99" w:rsidP="00252B75">
      <w:pPr>
        <w:spacing w:after="0" w:line="480" w:lineRule="auto"/>
        <w:jc w:val="both"/>
        <w:rPr>
          <w:rFonts w:asciiTheme="majorBidi" w:hAnsiTheme="majorBidi" w:cstheme="majorBidi"/>
          <w:sz w:val="24"/>
          <w:szCs w:val="24"/>
        </w:rPr>
      </w:pPr>
    </w:p>
    <w:p w:rsidR="00C2320A" w:rsidRPr="00630197" w:rsidRDefault="00C2320A" w:rsidP="00252B75">
      <w:pPr>
        <w:spacing w:after="0" w:line="480" w:lineRule="auto"/>
        <w:jc w:val="both"/>
        <w:rPr>
          <w:rFonts w:asciiTheme="majorBidi" w:hAnsiTheme="majorBidi" w:cstheme="majorBidi"/>
          <w:sz w:val="24"/>
          <w:szCs w:val="24"/>
        </w:rPr>
      </w:pPr>
      <w:r w:rsidRPr="00630197">
        <w:rPr>
          <w:rFonts w:asciiTheme="majorBidi" w:hAnsiTheme="majorBidi" w:cstheme="majorBidi"/>
          <w:sz w:val="24"/>
          <w:szCs w:val="24"/>
        </w:rPr>
        <w:t xml:space="preserve">With the introduction of quality assurance in higher education, and as part of the “Self Study” requirements, Faculties of Engineering started to draft so called “Strategic Plans”, following the procedures and format used to generate such plans (e.g. Strategic Plan for Shoubra 2012-2017). However, the existence of a document does not mean that it is useful or at least applicable.   For example, the Egyptian government finances Shoubra with L.E. 150 M annually, the strategic plan 2012-2017 needed between L.E. 189 – 260 annually for implementation.   This had not materialized.  Moreover, having the freedom to act autonomously in issues directly affecting the education quality such as No. of students admitted or the type of curriculum offered is not achievable in the current time frame (see Organization </w:t>
      </w:r>
      <w:r w:rsidR="00816F99" w:rsidRPr="00630197">
        <w:rPr>
          <w:rFonts w:asciiTheme="majorBidi" w:hAnsiTheme="majorBidi" w:cstheme="majorBidi"/>
          <w:sz w:val="24"/>
          <w:szCs w:val="24"/>
        </w:rPr>
        <w:t>section 1 above</w:t>
      </w:r>
      <w:r w:rsidRPr="00630197">
        <w:rPr>
          <w:rFonts w:asciiTheme="majorBidi" w:hAnsiTheme="majorBidi" w:cstheme="majorBidi"/>
          <w:sz w:val="24"/>
          <w:szCs w:val="24"/>
        </w:rPr>
        <w:t>).</w:t>
      </w:r>
    </w:p>
    <w:p w:rsidR="00C2320A" w:rsidRPr="00630197" w:rsidRDefault="00C2320A" w:rsidP="00252B75">
      <w:pPr>
        <w:spacing w:after="0" w:line="480" w:lineRule="auto"/>
        <w:rPr>
          <w:rFonts w:asciiTheme="majorBidi" w:hAnsiTheme="majorBidi" w:cstheme="majorBidi"/>
          <w:sz w:val="24"/>
          <w:szCs w:val="24"/>
        </w:rPr>
      </w:pPr>
    </w:p>
    <w:p w:rsidR="00C2320A" w:rsidRPr="00630197" w:rsidRDefault="0077215A" w:rsidP="00252B75">
      <w:pPr>
        <w:spacing w:after="0" w:line="480" w:lineRule="auto"/>
        <w:jc w:val="both"/>
        <w:outlineLvl w:val="3"/>
        <w:rPr>
          <w:rFonts w:asciiTheme="majorBidi" w:hAnsiTheme="majorBidi" w:cstheme="majorBidi"/>
          <w:b/>
          <w:bCs/>
          <w:sz w:val="24"/>
          <w:szCs w:val="24"/>
        </w:rPr>
      </w:pPr>
      <w:r w:rsidRPr="00630197">
        <w:rPr>
          <w:rFonts w:asciiTheme="majorBidi" w:hAnsiTheme="majorBidi" w:cstheme="majorBidi"/>
          <w:b/>
          <w:bCs/>
          <w:sz w:val="24"/>
          <w:szCs w:val="24"/>
        </w:rPr>
        <w:lastRenderedPageBreak/>
        <w:t xml:space="preserve">2.2 </w:t>
      </w:r>
      <w:r w:rsidR="00C2320A" w:rsidRPr="00630197">
        <w:rPr>
          <w:rFonts w:asciiTheme="majorBidi" w:hAnsiTheme="majorBidi" w:cstheme="majorBidi"/>
          <w:b/>
          <w:bCs/>
          <w:sz w:val="24"/>
          <w:szCs w:val="24"/>
        </w:rPr>
        <w:t>Organizing</w:t>
      </w:r>
    </w:p>
    <w:p w:rsidR="00C2320A" w:rsidRPr="00630197" w:rsidRDefault="00C2320A" w:rsidP="00252B75">
      <w:pPr>
        <w:spacing w:after="0" w:line="480" w:lineRule="auto"/>
        <w:jc w:val="both"/>
        <w:rPr>
          <w:rFonts w:asciiTheme="majorBidi" w:hAnsiTheme="majorBidi" w:cstheme="majorBidi"/>
          <w:sz w:val="24"/>
          <w:szCs w:val="24"/>
        </w:rPr>
      </w:pPr>
      <w:r w:rsidRPr="00630197">
        <w:rPr>
          <w:rFonts w:asciiTheme="majorBidi" w:hAnsiTheme="majorBidi" w:cstheme="majorBidi"/>
          <w:sz w:val="24"/>
          <w:szCs w:val="24"/>
        </w:rPr>
        <w:t xml:space="preserve">The organization structure for all faculties not only engineering is dictated by the “Higher Education Law No. 49 issued 1972”.  The Dean or the faculty council has no power to alter the organization structure.  Units or departments are added by changes in the law or after approval from the supreme council of universities.  For example, when NAQAAE was established in 2006 clauses were added to the law to create quality assurance units in the faculties.  </w:t>
      </w:r>
    </w:p>
    <w:p w:rsidR="009B2F7F" w:rsidRDefault="009B2F7F" w:rsidP="00252B75">
      <w:pPr>
        <w:spacing w:after="0" w:line="480" w:lineRule="auto"/>
        <w:jc w:val="both"/>
        <w:outlineLvl w:val="3"/>
        <w:rPr>
          <w:rFonts w:asciiTheme="majorBidi" w:hAnsiTheme="majorBidi" w:cstheme="majorBidi"/>
          <w:b/>
          <w:bCs/>
          <w:sz w:val="24"/>
          <w:szCs w:val="24"/>
        </w:rPr>
      </w:pPr>
    </w:p>
    <w:p w:rsidR="00C2320A" w:rsidRPr="00630197" w:rsidRDefault="0077215A" w:rsidP="00252B75">
      <w:pPr>
        <w:spacing w:after="0" w:line="480" w:lineRule="auto"/>
        <w:jc w:val="both"/>
        <w:outlineLvl w:val="3"/>
        <w:rPr>
          <w:rFonts w:asciiTheme="majorBidi" w:hAnsiTheme="majorBidi" w:cstheme="majorBidi"/>
          <w:b/>
          <w:bCs/>
          <w:sz w:val="24"/>
          <w:szCs w:val="24"/>
        </w:rPr>
      </w:pPr>
      <w:r w:rsidRPr="00630197">
        <w:rPr>
          <w:rFonts w:asciiTheme="majorBidi" w:hAnsiTheme="majorBidi" w:cstheme="majorBidi"/>
          <w:b/>
          <w:bCs/>
          <w:sz w:val="24"/>
          <w:szCs w:val="24"/>
        </w:rPr>
        <w:t xml:space="preserve">2.3 </w:t>
      </w:r>
      <w:r w:rsidR="00C2320A" w:rsidRPr="00630197">
        <w:rPr>
          <w:rFonts w:asciiTheme="majorBidi" w:hAnsiTheme="majorBidi" w:cstheme="majorBidi"/>
          <w:b/>
          <w:bCs/>
          <w:sz w:val="24"/>
          <w:szCs w:val="24"/>
        </w:rPr>
        <w:t>Leading</w:t>
      </w:r>
    </w:p>
    <w:p w:rsidR="00C2320A" w:rsidRPr="00630197" w:rsidRDefault="00C2320A" w:rsidP="00252B75">
      <w:pPr>
        <w:spacing w:after="0" w:line="480" w:lineRule="auto"/>
        <w:jc w:val="both"/>
        <w:rPr>
          <w:rFonts w:asciiTheme="majorBidi" w:hAnsiTheme="majorBidi" w:cstheme="majorBidi"/>
          <w:sz w:val="24"/>
          <w:szCs w:val="24"/>
        </w:rPr>
      </w:pPr>
      <w:r w:rsidRPr="00630197">
        <w:rPr>
          <w:rFonts w:asciiTheme="majorBidi" w:hAnsiTheme="majorBidi" w:cstheme="majorBidi"/>
          <w:sz w:val="24"/>
          <w:szCs w:val="24"/>
        </w:rPr>
        <w:t>Deans, vice deans, heads of departments are appointed in accordance with “Higher Education Law No. 49 issued 1972”.   The president of Egypt signs the decree appointing the dean of each faculty in all universities.  Vice deans are appointed by after the University President signs a decree.  The leadership style, effectiveness or success depends mainly on individual attributes.  There is no formal training for leaders and definitely the selection process does not guarantee choosing the most likely leader to succeed.</w:t>
      </w:r>
    </w:p>
    <w:p w:rsidR="00C2320A" w:rsidRPr="00630197" w:rsidRDefault="00C2320A" w:rsidP="00252B75">
      <w:pPr>
        <w:spacing w:after="0" w:line="480" w:lineRule="auto"/>
        <w:ind w:left="432"/>
        <w:rPr>
          <w:rFonts w:asciiTheme="majorBidi" w:hAnsiTheme="majorBidi" w:cstheme="majorBidi"/>
          <w:sz w:val="24"/>
          <w:szCs w:val="24"/>
        </w:rPr>
      </w:pPr>
    </w:p>
    <w:p w:rsidR="00C2320A" w:rsidRPr="00630197" w:rsidRDefault="0077215A" w:rsidP="00252B75">
      <w:pPr>
        <w:spacing w:after="0" w:line="480" w:lineRule="auto"/>
        <w:jc w:val="both"/>
        <w:outlineLvl w:val="3"/>
        <w:rPr>
          <w:rFonts w:asciiTheme="majorBidi" w:hAnsiTheme="majorBidi" w:cstheme="majorBidi"/>
          <w:b/>
          <w:bCs/>
          <w:sz w:val="24"/>
          <w:szCs w:val="24"/>
        </w:rPr>
      </w:pPr>
      <w:r w:rsidRPr="00630197">
        <w:rPr>
          <w:rFonts w:asciiTheme="majorBidi" w:hAnsiTheme="majorBidi" w:cstheme="majorBidi"/>
          <w:b/>
          <w:bCs/>
          <w:sz w:val="24"/>
          <w:szCs w:val="24"/>
        </w:rPr>
        <w:t xml:space="preserve">2.4 </w:t>
      </w:r>
      <w:r w:rsidR="00C2320A" w:rsidRPr="00630197">
        <w:rPr>
          <w:rFonts w:asciiTheme="majorBidi" w:hAnsiTheme="majorBidi" w:cstheme="majorBidi"/>
          <w:b/>
          <w:bCs/>
          <w:sz w:val="24"/>
          <w:szCs w:val="24"/>
        </w:rPr>
        <w:t>Controlling</w:t>
      </w:r>
    </w:p>
    <w:p w:rsidR="00C2320A" w:rsidRPr="00630197" w:rsidRDefault="00C2320A" w:rsidP="00252B75">
      <w:pPr>
        <w:spacing w:after="0" w:line="480" w:lineRule="auto"/>
        <w:jc w:val="both"/>
        <w:rPr>
          <w:rFonts w:asciiTheme="majorBidi" w:hAnsiTheme="majorBidi" w:cstheme="majorBidi"/>
          <w:sz w:val="24"/>
          <w:szCs w:val="24"/>
        </w:rPr>
      </w:pPr>
      <w:r w:rsidRPr="00630197">
        <w:rPr>
          <w:rFonts w:asciiTheme="majorBidi" w:hAnsiTheme="majorBidi" w:cstheme="majorBidi"/>
          <w:sz w:val="24"/>
          <w:szCs w:val="24"/>
        </w:rPr>
        <w:t>As for monitoring, practically, no performance appraisal system is in place for academic staff.  The teaching capability, scientific competence, and cooperation with colleagues are not assessed in any formal way.  Student performance is monitored through written or practical examinations.</w:t>
      </w:r>
    </w:p>
    <w:p w:rsidR="00816F99" w:rsidRPr="00630197" w:rsidRDefault="00816F99" w:rsidP="00252B75">
      <w:pPr>
        <w:spacing w:after="0" w:line="480" w:lineRule="auto"/>
        <w:jc w:val="both"/>
        <w:rPr>
          <w:rFonts w:asciiTheme="majorBidi" w:hAnsiTheme="majorBidi" w:cstheme="majorBidi"/>
          <w:sz w:val="24"/>
          <w:szCs w:val="24"/>
        </w:rPr>
      </w:pPr>
    </w:p>
    <w:p w:rsidR="00C2320A" w:rsidRPr="00630197" w:rsidRDefault="00C2320A" w:rsidP="00252B75">
      <w:pPr>
        <w:spacing w:after="0" w:line="480" w:lineRule="auto"/>
        <w:jc w:val="both"/>
        <w:rPr>
          <w:rFonts w:asciiTheme="majorBidi" w:hAnsiTheme="majorBidi" w:cstheme="majorBidi"/>
          <w:sz w:val="24"/>
          <w:szCs w:val="24"/>
        </w:rPr>
      </w:pPr>
      <w:r w:rsidRPr="00630197">
        <w:rPr>
          <w:rFonts w:asciiTheme="majorBidi" w:hAnsiTheme="majorBidi" w:cstheme="majorBidi"/>
          <w:sz w:val="24"/>
          <w:szCs w:val="24"/>
        </w:rPr>
        <w:t xml:space="preserve">Controlling academic staff and students is dictated in “Higher Education Law No. 49 issued 1972”.  The law indicates how staff can be reprimanded.  In fact, such proceedings rarely </w:t>
      </w:r>
      <w:r w:rsidRPr="00630197">
        <w:rPr>
          <w:rFonts w:asciiTheme="majorBidi" w:hAnsiTheme="majorBidi" w:cstheme="majorBidi"/>
          <w:sz w:val="24"/>
          <w:szCs w:val="24"/>
        </w:rPr>
        <w:lastRenderedPageBreak/>
        <w:t>lead to any harsh measures.   For students there can be some serious consequences such as temporary or final dismissal or deprivation from sitting an exam.</w:t>
      </w:r>
    </w:p>
    <w:p w:rsidR="00816F99" w:rsidRPr="00630197" w:rsidRDefault="00816F99" w:rsidP="00252B75">
      <w:pPr>
        <w:spacing w:after="0" w:line="480" w:lineRule="auto"/>
        <w:jc w:val="both"/>
        <w:rPr>
          <w:rFonts w:asciiTheme="majorBidi" w:hAnsiTheme="majorBidi" w:cstheme="majorBidi"/>
          <w:sz w:val="24"/>
          <w:szCs w:val="24"/>
        </w:rPr>
      </w:pPr>
    </w:p>
    <w:p w:rsidR="00C2320A" w:rsidRPr="00630197" w:rsidRDefault="00C2320A" w:rsidP="00252B75">
      <w:pPr>
        <w:spacing w:after="0" w:line="480" w:lineRule="auto"/>
        <w:jc w:val="both"/>
        <w:rPr>
          <w:rFonts w:asciiTheme="majorBidi" w:hAnsiTheme="majorBidi" w:cstheme="majorBidi"/>
          <w:sz w:val="24"/>
          <w:szCs w:val="24"/>
        </w:rPr>
      </w:pPr>
      <w:r w:rsidRPr="00630197">
        <w:rPr>
          <w:rFonts w:asciiTheme="majorBidi" w:hAnsiTheme="majorBidi" w:cstheme="majorBidi"/>
          <w:sz w:val="24"/>
          <w:szCs w:val="24"/>
        </w:rPr>
        <w:t>Theoretically performance appraisal of administrative staff is carried out in accordance with “</w:t>
      </w:r>
      <w:r w:rsidR="008E7C4A" w:rsidRPr="00630197">
        <w:rPr>
          <w:rFonts w:asciiTheme="majorBidi" w:hAnsiTheme="majorBidi" w:cstheme="majorBidi"/>
          <w:sz w:val="24"/>
          <w:szCs w:val="24"/>
        </w:rPr>
        <w:t xml:space="preserve">Civil </w:t>
      </w:r>
      <w:r w:rsidRPr="00630197">
        <w:rPr>
          <w:rFonts w:asciiTheme="majorBidi" w:hAnsiTheme="majorBidi" w:cstheme="majorBidi"/>
          <w:sz w:val="24"/>
          <w:szCs w:val="24"/>
        </w:rPr>
        <w:t>Government Employees Law No. 47 issued 1978, clause 28”.  Practically, however, a document is completed giving each employee more than 95% of performance score each year.  If managers do not do that, employees become extremely unhappy and perhaps hostile, as they will not get the small annual increase in salary, which they depend on to get by.</w:t>
      </w:r>
    </w:p>
    <w:p w:rsidR="00C2320A" w:rsidRPr="00630197" w:rsidRDefault="00C2320A" w:rsidP="00252B75">
      <w:pPr>
        <w:spacing w:after="0" w:line="480" w:lineRule="auto"/>
        <w:jc w:val="both"/>
        <w:rPr>
          <w:rFonts w:asciiTheme="majorBidi" w:hAnsiTheme="majorBidi" w:cstheme="majorBidi"/>
          <w:b/>
          <w:bCs/>
          <w:sz w:val="24"/>
          <w:szCs w:val="24"/>
        </w:rPr>
      </w:pPr>
    </w:p>
    <w:p w:rsidR="00C2320A" w:rsidRPr="00630197" w:rsidRDefault="0077215A" w:rsidP="00252B75">
      <w:pPr>
        <w:spacing w:after="0" w:line="480" w:lineRule="auto"/>
        <w:jc w:val="both"/>
        <w:outlineLvl w:val="2"/>
        <w:rPr>
          <w:rFonts w:asciiTheme="majorBidi" w:hAnsiTheme="majorBidi" w:cstheme="majorBidi"/>
          <w:b/>
          <w:bCs/>
          <w:sz w:val="24"/>
          <w:szCs w:val="24"/>
        </w:rPr>
      </w:pPr>
      <w:r w:rsidRPr="00630197">
        <w:rPr>
          <w:rFonts w:asciiTheme="majorBidi" w:hAnsiTheme="majorBidi" w:cstheme="majorBidi"/>
          <w:b/>
          <w:bCs/>
          <w:sz w:val="24"/>
          <w:szCs w:val="24"/>
        </w:rPr>
        <w:t xml:space="preserve">3. </w:t>
      </w:r>
      <w:r w:rsidR="00C2320A" w:rsidRPr="00630197">
        <w:rPr>
          <w:rFonts w:asciiTheme="majorBidi" w:hAnsiTheme="majorBidi" w:cstheme="majorBidi"/>
          <w:b/>
          <w:bCs/>
          <w:sz w:val="24"/>
          <w:szCs w:val="24"/>
        </w:rPr>
        <w:t>Organizational Level</w:t>
      </w:r>
    </w:p>
    <w:p w:rsidR="00C2320A" w:rsidRPr="00630197" w:rsidRDefault="00C2320A" w:rsidP="00252B75">
      <w:pPr>
        <w:spacing w:after="0" w:line="480" w:lineRule="auto"/>
        <w:jc w:val="both"/>
        <w:rPr>
          <w:rFonts w:asciiTheme="majorBidi" w:hAnsiTheme="majorBidi" w:cstheme="majorBidi"/>
          <w:sz w:val="24"/>
          <w:szCs w:val="24"/>
        </w:rPr>
      </w:pPr>
      <w:r w:rsidRPr="00630197">
        <w:rPr>
          <w:rFonts w:asciiTheme="majorBidi" w:hAnsiTheme="majorBidi" w:cstheme="majorBidi"/>
          <w:sz w:val="24"/>
          <w:szCs w:val="24"/>
        </w:rPr>
        <w:t>A typical organization structure is shown in Figure 2 for the Faculty of Engineering at Shoubra.  It is a complex structure with non academic units each reporting to one of the three vice deans or the “Faculty Administrative Manager”. Those four key persons report in turn to the Dean.  Quality assurance unit’s head and heads of academic departments report to the Dean directly who also manages his own support staff. Again, the structure is dictated by with “Higher Education Law No. 49 issued 1972”.</w:t>
      </w:r>
      <w:r w:rsidR="003E39D3" w:rsidRPr="00630197">
        <w:rPr>
          <w:rFonts w:asciiTheme="majorBidi" w:hAnsiTheme="majorBidi" w:cstheme="majorBidi"/>
          <w:sz w:val="24"/>
          <w:szCs w:val="24"/>
        </w:rPr>
        <w:t xml:space="preserve"> Therefore, all faculties of engineering, regardless of their size, have the same structure.  </w:t>
      </w:r>
    </w:p>
    <w:p w:rsidR="00F02B2C" w:rsidRPr="00630197" w:rsidRDefault="00F02B2C" w:rsidP="00252B75">
      <w:pPr>
        <w:spacing w:after="0" w:line="480" w:lineRule="auto"/>
        <w:jc w:val="both"/>
        <w:rPr>
          <w:rFonts w:asciiTheme="majorBidi" w:hAnsiTheme="majorBidi" w:cstheme="majorBidi"/>
          <w:sz w:val="24"/>
          <w:szCs w:val="24"/>
        </w:rPr>
      </w:pPr>
    </w:p>
    <w:p w:rsidR="00C2320A" w:rsidRPr="00630197" w:rsidRDefault="00C2320A" w:rsidP="00252B75">
      <w:pPr>
        <w:spacing w:after="0" w:line="480" w:lineRule="auto"/>
        <w:jc w:val="both"/>
        <w:rPr>
          <w:rFonts w:asciiTheme="majorBidi" w:hAnsiTheme="majorBidi" w:cstheme="majorBidi"/>
          <w:sz w:val="24"/>
          <w:szCs w:val="24"/>
        </w:rPr>
      </w:pPr>
      <w:r w:rsidRPr="00630197">
        <w:rPr>
          <w:rFonts w:asciiTheme="majorBidi" w:hAnsiTheme="majorBidi" w:cstheme="majorBidi"/>
          <w:sz w:val="24"/>
          <w:szCs w:val="24"/>
        </w:rPr>
        <w:t xml:space="preserve">As seen from the structure, the quality assurance unit has no authority over any member in the faculty community. They are in effect just advisors, and academic or administrative staff members have no obligation to comply with any of their recommendations.  NAQAAE itself also has no power to alter, for example, any of the outdated teaching practices. Osman (2011) argued that NAQAAE has neither an effective impression nor mandates to improve the performance of universities.Schomaker (2015) found structural shortcomings and </w:t>
      </w:r>
      <w:r w:rsidRPr="00630197">
        <w:rPr>
          <w:rFonts w:asciiTheme="majorBidi" w:hAnsiTheme="majorBidi" w:cstheme="majorBidi"/>
          <w:sz w:val="24"/>
          <w:szCs w:val="24"/>
        </w:rPr>
        <w:lastRenderedPageBreak/>
        <w:t>implementation problems related to the current accreditation system introduced by NAQAAE.As a result of this situation, the aims of NAQAAE and the quality assurance units within faculties, specifically education development, are difficult to achieve.</w:t>
      </w:r>
    </w:p>
    <w:p w:rsidR="00C2320A" w:rsidRPr="00630197" w:rsidRDefault="00C2320A" w:rsidP="00252B75">
      <w:pPr>
        <w:spacing w:after="0" w:line="480" w:lineRule="auto"/>
        <w:rPr>
          <w:rFonts w:asciiTheme="majorBidi" w:hAnsiTheme="majorBidi" w:cstheme="majorBidi"/>
          <w:sz w:val="24"/>
          <w:szCs w:val="24"/>
        </w:rPr>
      </w:pPr>
    </w:p>
    <w:p w:rsidR="003E39D3" w:rsidRPr="00630197" w:rsidRDefault="00C2320A" w:rsidP="00252B75">
      <w:pPr>
        <w:spacing w:after="0" w:line="480" w:lineRule="auto"/>
        <w:jc w:val="both"/>
        <w:rPr>
          <w:rFonts w:asciiTheme="majorBidi" w:hAnsiTheme="majorBidi" w:cstheme="majorBidi"/>
          <w:sz w:val="24"/>
          <w:szCs w:val="24"/>
        </w:rPr>
      </w:pPr>
      <w:r w:rsidRPr="00630197">
        <w:rPr>
          <w:rFonts w:asciiTheme="majorBidi" w:hAnsiTheme="majorBidi" w:cstheme="majorBidi"/>
          <w:sz w:val="24"/>
          <w:szCs w:val="24"/>
        </w:rPr>
        <w:t xml:space="preserve">The inadequacy of non academic departments adversely impacts academic studies.   For example, the laboratory technicians report to the “Faculty Administrative Manager”, not the academic head of department that uses the laboratory. It is difficult to get them to cooperate in student learning by conducting educational experiments or keeping the equipment well maintained. Bureaucracy causes problems, like when, for example, an apparatus needs to be fixed.  This requires many authorizations from budget/ procurement and there is usually a long time lag until things get done.    </w:t>
      </w:r>
    </w:p>
    <w:p w:rsidR="003E39D3" w:rsidRPr="00630197" w:rsidRDefault="003E39D3" w:rsidP="00252B75">
      <w:pPr>
        <w:spacing w:after="0" w:line="480" w:lineRule="auto"/>
        <w:jc w:val="both"/>
        <w:rPr>
          <w:rFonts w:asciiTheme="majorBidi" w:hAnsiTheme="majorBidi" w:cstheme="majorBidi"/>
          <w:sz w:val="24"/>
          <w:szCs w:val="24"/>
        </w:rPr>
      </w:pPr>
    </w:p>
    <w:p w:rsidR="003E39D3" w:rsidRPr="00630197" w:rsidRDefault="00C2320A" w:rsidP="00252B75">
      <w:pPr>
        <w:spacing w:after="0" w:line="480" w:lineRule="auto"/>
        <w:jc w:val="both"/>
        <w:rPr>
          <w:rFonts w:asciiTheme="majorBidi" w:hAnsiTheme="majorBidi" w:cstheme="majorBidi"/>
          <w:sz w:val="24"/>
          <w:szCs w:val="24"/>
        </w:rPr>
      </w:pPr>
      <w:r w:rsidRPr="00630197">
        <w:rPr>
          <w:rFonts w:asciiTheme="majorBidi" w:hAnsiTheme="majorBidi" w:cstheme="majorBidi"/>
          <w:sz w:val="24"/>
          <w:szCs w:val="24"/>
        </w:rPr>
        <w:t>Student support department overlooks the activities undertaken by student societies.  This department keeps these activities running in traditional areas, like theatre, poetry, music, sports …etc.  Sadly, th</w:t>
      </w:r>
      <w:r w:rsidR="008E7C4A" w:rsidRPr="00630197">
        <w:rPr>
          <w:rFonts w:asciiTheme="majorBidi" w:hAnsiTheme="majorBidi" w:cstheme="majorBidi"/>
          <w:sz w:val="24"/>
          <w:szCs w:val="24"/>
        </w:rPr>
        <w:t xml:space="preserve">is department, if restructured and given new authority and mandate, </w:t>
      </w:r>
      <w:r w:rsidRPr="00630197">
        <w:rPr>
          <w:rFonts w:asciiTheme="majorBidi" w:hAnsiTheme="majorBidi" w:cstheme="majorBidi"/>
          <w:sz w:val="24"/>
          <w:szCs w:val="24"/>
        </w:rPr>
        <w:t xml:space="preserve">can also organize engineering oriented extra-curricular or co-curricular activates that would help in student development and learning. </w:t>
      </w:r>
    </w:p>
    <w:p w:rsidR="008E7C4A" w:rsidRPr="00630197" w:rsidRDefault="008E7C4A" w:rsidP="00252B75">
      <w:pPr>
        <w:spacing w:after="0" w:line="480" w:lineRule="auto"/>
        <w:jc w:val="both"/>
        <w:rPr>
          <w:rFonts w:asciiTheme="majorBidi" w:hAnsiTheme="majorBidi" w:cstheme="majorBidi"/>
          <w:sz w:val="24"/>
          <w:szCs w:val="24"/>
        </w:rPr>
      </w:pPr>
    </w:p>
    <w:p w:rsidR="00C2320A" w:rsidRPr="00630197" w:rsidRDefault="00C2320A" w:rsidP="00252B75">
      <w:pPr>
        <w:spacing w:after="0" w:line="480" w:lineRule="auto"/>
        <w:jc w:val="both"/>
        <w:rPr>
          <w:rFonts w:asciiTheme="majorBidi" w:hAnsiTheme="majorBidi" w:cstheme="majorBidi"/>
          <w:sz w:val="24"/>
          <w:szCs w:val="24"/>
        </w:rPr>
      </w:pPr>
      <w:r w:rsidRPr="00630197">
        <w:rPr>
          <w:rFonts w:asciiTheme="majorBidi" w:hAnsiTheme="majorBidi" w:cstheme="majorBidi"/>
          <w:sz w:val="24"/>
          <w:szCs w:val="24"/>
        </w:rPr>
        <w:t>Unfortunately, department councils and faculty councils have little real powers to improve teaching practices.  They cannot force any faculty staff member to change his education style or update the topics discussed in class. The roles of these councils are limited by what is permitted in “Higher Education Law No. 49 issued 1972”, which is essentially running academic affairs.</w:t>
      </w:r>
    </w:p>
    <w:p w:rsidR="008E7C4A" w:rsidRPr="00630197" w:rsidRDefault="008E7C4A" w:rsidP="00252B75">
      <w:pPr>
        <w:spacing w:after="0" w:line="480" w:lineRule="auto"/>
        <w:rPr>
          <w:rFonts w:asciiTheme="majorBidi" w:hAnsiTheme="majorBidi" w:cstheme="majorBidi"/>
          <w:sz w:val="24"/>
          <w:szCs w:val="24"/>
        </w:rPr>
      </w:pPr>
    </w:p>
    <w:p w:rsidR="009B2F7F" w:rsidRDefault="009B2F7F" w:rsidP="00252B75">
      <w:pPr>
        <w:spacing w:after="0" w:line="480" w:lineRule="auto"/>
        <w:rPr>
          <w:rFonts w:asciiTheme="majorBidi" w:hAnsiTheme="majorBidi" w:cstheme="majorBidi"/>
          <w:sz w:val="24"/>
          <w:szCs w:val="24"/>
        </w:rPr>
      </w:pPr>
      <w:r>
        <w:rPr>
          <w:rFonts w:asciiTheme="majorBidi" w:hAnsiTheme="majorBidi" w:cstheme="majorBidi"/>
          <w:noProof/>
          <w:sz w:val="24"/>
          <w:szCs w:val="24"/>
        </w:rPr>
        <w:lastRenderedPageBreak/>
        <w:drawing>
          <wp:anchor distT="0" distB="0" distL="114300" distR="114300" simplePos="0" relativeHeight="251669504" behindDoc="1" locked="0" layoutInCell="1" allowOverlap="1">
            <wp:simplePos x="0" y="0"/>
            <wp:positionH relativeFrom="column">
              <wp:posOffset>-757555</wp:posOffset>
            </wp:positionH>
            <wp:positionV relativeFrom="paragraph">
              <wp:posOffset>269240</wp:posOffset>
            </wp:positionV>
            <wp:extent cx="7439025" cy="3829050"/>
            <wp:effectExtent l="19050" t="0" r="9525" b="0"/>
            <wp:wrapNone/>
            <wp:docPr id="4"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rotWithShape="1">
                    <a:blip r:embed="rId57">
                      <a:lum bright="-20000" contrast="40000"/>
                    </a:blip>
                    <a:srcRect l="2070" t="14510" r="2126" b="-1"/>
                    <a:stretch/>
                  </pic:blipFill>
                  <pic:spPr bwMode="auto">
                    <a:xfrm>
                      <a:off x="0" y="0"/>
                      <a:ext cx="7439025" cy="382905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9B2F7F" w:rsidRDefault="009B2F7F" w:rsidP="00252B75">
      <w:pPr>
        <w:spacing w:after="0" w:line="480" w:lineRule="auto"/>
        <w:rPr>
          <w:rFonts w:asciiTheme="majorBidi" w:hAnsiTheme="majorBidi" w:cstheme="majorBidi"/>
          <w:sz w:val="24"/>
          <w:szCs w:val="24"/>
        </w:rPr>
      </w:pPr>
    </w:p>
    <w:p w:rsidR="009B2F7F" w:rsidRDefault="009B2F7F" w:rsidP="00252B75">
      <w:pPr>
        <w:spacing w:after="0" w:line="480" w:lineRule="auto"/>
        <w:rPr>
          <w:rFonts w:asciiTheme="majorBidi" w:hAnsiTheme="majorBidi" w:cstheme="majorBidi"/>
          <w:sz w:val="24"/>
          <w:szCs w:val="24"/>
        </w:rPr>
      </w:pPr>
    </w:p>
    <w:p w:rsidR="009B2F7F" w:rsidRDefault="009B2F7F" w:rsidP="00252B75">
      <w:pPr>
        <w:spacing w:after="0" w:line="480" w:lineRule="auto"/>
        <w:rPr>
          <w:rFonts w:asciiTheme="majorBidi" w:hAnsiTheme="majorBidi" w:cstheme="majorBidi"/>
          <w:sz w:val="24"/>
          <w:szCs w:val="24"/>
        </w:rPr>
      </w:pPr>
    </w:p>
    <w:p w:rsidR="009B2F7F" w:rsidRDefault="009B2F7F" w:rsidP="00252B75">
      <w:pPr>
        <w:spacing w:after="0" w:line="480" w:lineRule="auto"/>
        <w:rPr>
          <w:rFonts w:asciiTheme="majorBidi" w:hAnsiTheme="majorBidi" w:cstheme="majorBidi"/>
          <w:sz w:val="24"/>
          <w:szCs w:val="24"/>
        </w:rPr>
      </w:pPr>
    </w:p>
    <w:p w:rsidR="009B2F7F" w:rsidRDefault="009B2F7F" w:rsidP="00252B75">
      <w:pPr>
        <w:spacing w:after="0" w:line="480" w:lineRule="auto"/>
        <w:rPr>
          <w:rFonts w:asciiTheme="majorBidi" w:hAnsiTheme="majorBidi" w:cstheme="majorBidi"/>
          <w:sz w:val="24"/>
          <w:szCs w:val="24"/>
        </w:rPr>
      </w:pPr>
    </w:p>
    <w:p w:rsidR="009B2F7F" w:rsidRDefault="009B2F7F" w:rsidP="00252B75">
      <w:pPr>
        <w:spacing w:after="0" w:line="480" w:lineRule="auto"/>
        <w:rPr>
          <w:rFonts w:asciiTheme="majorBidi" w:hAnsiTheme="majorBidi" w:cstheme="majorBidi"/>
          <w:sz w:val="24"/>
          <w:szCs w:val="24"/>
        </w:rPr>
      </w:pPr>
    </w:p>
    <w:p w:rsidR="009B2F7F" w:rsidRDefault="009B2F7F" w:rsidP="00252B75">
      <w:pPr>
        <w:spacing w:after="0" w:line="480" w:lineRule="auto"/>
        <w:rPr>
          <w:rFonts w:asciiTheme="majorBidi" w:hAnsiTheme="majorBidi" w:cstheme="majorBidi"/>
          <w:sz w:val="24"/>
          <w:szCs w:val="24"/>
        </w:rPr>
      </w:pPr>
    </w:p>
    <w:p w:rsidR="009B2F7F" w:rsidRDefault="009B2F7F" w:rsidP="00252B75">
      <w:pPr>
        <w:spacing w:after="0" w:line="480" w:lineRule="auto"/>
        <w:rPr>
          <w:rFonts w:asciiTheme="majorBidi" w:hAnsiTheme="majorBidi" w:cstheme="majorBidi"/>
          <w:sz w:val="24"/>
          <w:szCs w:val="24"/>
        </w:rPr>
      </w:pPr>
    </w:p>
    <w:p w:rsidR="009B2F7F" w:rsidRDefault="009B2F7F" w:rsidP="00252B75">
      <w:pPr>
        <w:spacing w:after="0" w:line="480" w:lineRule="auto"/>
        <w:rPr>
          <w:rFonts w:asciiTheme="majorBidi" w:hAnsiTheme="majorBidi" w:cstheme="majorBidi"/>
          <w:sz w:val="24"/>
          <w:szCs w:val="24"/>
        </w:rPr>
      </w:pPr>
    </w:p>
    <w:p w:rsidR="009B2F7F" w:rsidRDefault="009B2F7F" w:rsidP="00252B75">
      <w:pPr>
        <w:spacing w:after="0" w:line="480" w:lineRule="auto"/>
        <w:rPr>
          <w:rFonts w:asciiTheme="majorBidi" w:hAnsiTheme="majorBidi" w:cstheme="majorBidi"/>
          <w:sz w:val="24"/>
          <w:szCs w:val="24"/>
        </w:rPr>
      </w:pPr>
    </w:p>
    <w:p w:rsidR="009B2F7F" w:rsidRDefault="009B2F7F" w:rsidP="00252B75">
      <w:pPr>
        <w:spacing w:after="0" w:line="240" w:lineRule="auto"/>
        <w:jc w:val="center"/>
        <w:rPr>
          <w:rFonts w:asciiTheme="majorBidi" w:hAnsiTheme="majorBidi" w:cstheme="majorBidi"/>
          <w:b/>
          <w:bCs/>
          <w:sz w:val="24"/>
          <w:szCs w:val="24"/>
        </w:rPr>
      </w:pPr>
    </w:p>
    <w:p w:rsidR="009B2F7F" w:rsidRDefault="009B2F7F" w:rsidP="00252B75">
      <w:pPr>
        <w:spacing w:after="0" w:line="240" w:lineRule="auto"/>
        <w:jc w:val="center"/>
        <w:rPr>
          <w:rFonts w:asciiTheme="majorBidi" w:hAnsiTheme="majorBidi" w:cstheme="majorBidi"/>
          <w:b/>
          <w:bCs/>
          <w:sz w:val="24"/>
          <w:szCs w:val="24"/>
        </w:rPr>
      </w:pPr>
    </w:p>
    <w:p w:rsidR="009B2F7F" w:rsidRDefault="009B2F7F" w:rsidP="00252B75">
      <w:pPr>
        <w:spacing w:after="0" w:line="240" w:lineRule="auto"/>
        <w:jc w:val="center"/>
        <w:rPr>
          <w:rFonts w:asciiTheme="majorBidi" w:hAnsiTheme="majorBidi" w:cstheme="majorBidi"/>
          <w:b/>
          <w:bCs/>
          <w:sz w:val="24"/>
          <w:szCs w:val="24"/>
        </w:rPr>
      </w:pPr>
    </w:p>
    <w:p w:rsidR="009B2F7F" w:rsidRPr="00630197" w:rsidRDefault="009B2F7F" w:rsidP="00252B75">
      <w:pPr>
        <w:spacing w:after="0" w:line="240" w:lineRule="auto"/>
        <w:jc w:val="center"/>
        <w:rPr>
          <w:rFonts w:asciiTheme="majorBidi" w:hAnsiTheme="majorBidi" w:cstheme="majorBidi"/>
          <w:b/>
          <w:bCs/>
          <w:sz w:val="24"/>
          <w:szCs w:val="24"/>
        </w:rPr>
      </w:pPr>
      <w:r w:rsidRPr="00630197">
        <w:rPr>
          <w:rFonts w:asciiTheme="majorBidi" w:hAnsiTheme="majorBidi" w:cstheme="majorBidi"/>
          <w:b/>
          <w:bCs/>
          <w:sz w:val="24"/>
          <w:szCs w:val="24"/>
        </w:rPr>
        <w:t>Figure 2 Typical Organization Structure for a Faculty of Engineering in Egypt</w:t>
      </w:r>
    </w:p>
    <w:p w:rsidR="009B2F7F" w:rsidRDefault="009B2F7F" w:rsidP="00252B75">
      <w:pPr>
        <w:spacing w:after="0" w:line="480" w:lineRule="auto"/>
        <w:rPr>
          <w:rFonts w:asciiTheme="majorBidi" w:hAnsiTheme="majorBidi" w:cstheme="majorBidi"/>
          <w:sz w:val="24"/>
          <w:szCs w:val="24"/>
        </w:rPr>
      </w:pPr>
    </w:p>
    <w:p w:rsidR="00C2320A" w:rsidRPr="00630197" w:rsidRDefault="00395699" w:rsidP="00252B75">
      <w:pPr>
        <w:spacing w:after="0" w:line="480" w:lineRule="auto"/>
        <w:jc w:val="both"/>
        <w:outlineLvl w:val="2"/>
        <w:rPr>
          <w:rFonts w:asciiTheme="majorBidi" w:hAnsiTheme="majorBidi" w:cstheme="majorBidi"/>
          <w:b/>
          <w:bCs/>
          <w:sz w:val="24"/>
          <w:szCs w:val="24"/>
        </w:rPr>
      </w:pPr>
      <w:r w:rsidRPr="00630197">
        <w:rPr>
          <w:rFonts w:asciiTheme="majorBidi" w:hAnsiTheme="majorBidi" w:cstheme="majorBidi"/>
          <w:b/>
          <w:bCs/>
          <w:sz w:val="24"/>
          <w:szCs w:val="24"/>
        </w:rPr>
        <w:t xml:space="preserve">4. </w:t>
      </w:r>
      <w:r w:rsidR="00C2320A" w:rsidRPr="00630197">
        <w:rPr>
          <w:rFonts w:asciiTheme="majorBidi" w:hAnsiTheme="majorBidi" w:cstheme="majorBidi"/>
          <w:b/>
          <w:bCs/>
          <w:sz w:val="24"/>
          <w:szCs w:val="24"/>
        </w:rPr>
        <w:t>Business Functions</w:t>
      </w:r>
    </w:p>
    <w:p w:rsidR="00395699" w:rsidRPr="00630197" w:rsidRDefault="00395699" w:rsidP="00252B75">
      <w:pPr>
        <w:spacing w:after="0" w:line="480" w:lineRule="auto"/>
        <w:jc w:val="both"/>
        <w:outlineLvl w:val="2"/>
        <w:rPr>
          <w:rFonts w:asciiTheme="majorBidi" w:hAnsiTheme="majorBidi" w:cstheme="majorBidi"/>
          <w:b/>
          <w:bCs/>
          <w:sz w:val="24"/>
          <w:szCs w:val="24"/>
        </w:rPr>
      </w:pPr>
    </w:p>
    <w:p w:rsidR="00C2320A" w:rsidRPr="00630197" w:rsidRDefault="00395699" w:rsidP="00252B75">
      <w:pPr>
        <w:spacing w:after="0" w:line="480" w:lineRule="auto"/>
        <w:jc w:val="both"/>
        <w:outlineLvl w:val="3"/>
        <w:rPr>
          <w:rFonts w:asciiTheme="majorBidi" w:hAnsiTheme="majorBidi" w:cstheme="majorBidi"/>
          <w:b/>
          <w:bCs/>
          <w:sz w:val="24"/>
          <w:szCs w:val="24"/>
        </w:rPr>
      </w:pPr>
      <w:r w:rsidRPr="00630197">
        <w:rPr>
          <w:rFonts w:asciiTheme="majorBidi" w:hAnsiTheme="majorBidi" w:cstheme="majorBidi"/>
          <w:b/>
          <w:bCs/>
          <w:sz w:val="24"/>
          <w:szCs w:val="24"/>
        </w:rPr>
        <w:t xml:space="preserve">4.1 </w:t>
      </w:r>
      <w:r w:rsidR="00C2320A" w:rsidRPr="00630197">
        <w:rPr>
          <w:rFonts w:asciiTheme="majorBidi" w:hAnsiTheme="majorBidi" w:cstheme="majorBidi"/>
          <w:b/>
          <w:bCs/>
          <w:sz w:val="24"/>
          <w:szCs w:val="24"/>
        </w:rPr>
        <w:t>Experience/ Knowledge</w:t>
      </w:r>
    </w:p>
    <w:p w:rsidR="00C2320A" w:rsidRPr="00630197" w:rsidRDefault="00C2320A" w:rsidP="00252B75">
      <w:pPr>
        <w:pStyle w:val="ListParagraph"/>
        <w:spacing w:after="0" w:line="480" w:lineRule="auto"/>
        <w:ind w:left="0"/>
        <w:jc w:val="both"/>
        <w:rPr>
          <w:rFonts w:asciiTheme="majorBidi" w:hAnsiTheme="majorBidi" w:cstheme="majorBidi"/>
          <w:sz w:val="24"/>
          <w:szCs w:val="24"/>
        </w:rPr>
      </w:pPr>
      <w:r w:rsidRPr="00630197">
        <w:rPr>
          <w:rFonts w:asciiTheme="majorBidi" w:hAnsiTheme="majorBidi" w:cstheme="majorBidi"/>
          <w:sz w:val="24"/>
          <w:szCs w:val="24"/>
        </w:rPr>
        <w:t xml:space="preserve">The academic staff members are appointed in accordance with “Higher Education Law No. 49 issued 1972”.  The law dictates certain age, qualifications and academic achievement for academic candidates to be appointed.  Usually, </w:t>
      </w:r>
      <w:r w:rsidR="003E39D3" w:rsidRPr="00630197">
        <w:rPr>
          <w:rFonts w:asciiTheme="majorBidi" w:hAnsiTheme="majorBidi" w:cstheme="majorBidi"/>
          <w:sz w:val="24"/>
          <w:szCs w:val="24"/>
        </w:rPr>
        <w:t xml:space="preserve">a number of </w:t>
      </w:r>
      <w:r w:rsidRPr="00630197">
        <w:rPr>
          <w:rFonts w:asciiTheme="majorBidi" w:hAnsiTheme="majorBidi" w:cstheme="majorBidi"/>
          <w:sz w:val="24"/>
          <w:szCs w:val="24"/>
        </w:rPr>
        <w:t>top graduate performers in an academic department are appointed annually as demonstrators.  They work their way through</w:t>
      </w:r>
      <w:r w:rsidR="003E39D3" w:rsidRPr="00630197">
        <w:rPr>
          <w:rFonts w:asciiTheme="majorBidi" w:hAnsiTheme="majorBidi" w:cstheme="majorBidi"/>
          <w:sz w:val="24"/>
          <w:szCs w:val="24"/>
        </w:rPr>
        <w:t xml:space="preserve"> a master and doctorate degrees.  At this point</w:t>
      </w:r>
      <w:r w:rsidRPr="00630197">
        <w:rPr>
          <w:rFonts w:asciiTheme="majorBidi" w:hAnsiTheme="majorBidi" w:cstheme="majorBidi"/>
          <w:sz w:val="24"/>
          <w:szCs w:val="24"/>
        </w:rPr>
        <w:t xml:space="preserve"> they become lecturers and continue carrying out research to be promoted to higher academic positions.  Usually, a faculty member graduates from a department and keeps working there for his entire academic career.  In the rare event, </w:t>
      </w:r>
      <w:r w:rsidRPr="00630197">
        <w:rPr>
          <w:rFonts w:asciiTheme="majorBidi" w:hAnsiTheme="majorBidi" w:cstheme="majorBidi"/>
          <w:sz w:val="24"/>
          <w:szCs w:val="24"/>
        </w:rPr>
        <w:lastRenderedPageBreak/>
        <w:t xml:space="preserve">when there is shortage in a particular specialty, a job advert is placed asking external academics to apply for a vacant position.  </w:t>
      </w:r>
    </w:p>
    <w:p w:rsidR="00C2320A" w:rsidRPr="00630197" w:rsidRDefault="00C2320A" w:rsidP="00252B75">
      <w:pPr>
        <w:pStyle w:val="ListParagraph"/>
        <w:spacing w:after="0" w:line="480" w:lineRule="auto"/>
        <w:ind w:left="0"/>
        <w:jc w:val="both"/>
        <w:rPr>
          <w:rFonts w:asciiTheme="majorBidi" w:hAnsiTheme="majorBidi" w:cstheme="majorBidi"/>
          <w:sz w:val="24"/>
          <w:szCs w:val="24"/>
        </w:rPr>
      </w:pPr>
    </w:p>
    <w:p w:rsidR="00BB301C" w:rsidRPr="00630197" w:rsidRDefault="00C2320A" w:rsidP="00252B75">
      <w:pPr>
        <w:pStyle w:val="ListParagraph"/>
        <w:spacing w:after="0" w:line="480" w:lineRule="auto"/>
        <w:ind w:left="0"/>
        <w:jc w:val="both"/>
        <w:rPr>
          <w:rFonts w:asciiTheme="majorBidi" w:hAnsiTheme="majorBidi" w:cstheme="majorBidi"/>
          <w:sz w:val="24"/>
          <w:szCs w:val="24"/>
        </w:rPr>
      </w:pPr>
      <w:r w:rsidRPr="00630197">
        <w:rPr>
          <w:rFonts w:asciiTheme="majorBidi" w:hAnsiTheme="majorBidi" w:cstheme="majorBidi"/>
          <w:sz w:val="24"/>
          <w:szCs w:val="24"/>
        </w:rPr>
        <w:t xml:space="preserve">Administrative staff members </w:t>
      </w:r>
      <w:r w:rsidR="00BB301C" w:rsidRPr="00630197">
        <w:rPr>
          <w:rFonts w:asciiTheme="majorBidi" w:hAnsiTheme="majorBidi" w:cstheme="majorBidi"/>
          <w:sz w:val="24"/>
          <w:szCs w:val="24"/>
        </w:rPr>
        <w:t>we</w:t>
      </w:r>
      <w:r w:rsidRPr="00630197">
        <w:rPr>
          <w:rFonts w:asciiTheme="majorBidi" w:hAnsiTheme="majorBidi" w:cstheme="majorBidi"/>
          <w:sz w:val="24"/>
          <w:szCs w:val="24"/>
        </w:rPr>
        <w:t xml:space="preserve">re appointed in accordance with the </w:t>
      </w:r>
      <w:r w:rsidR="00BB301C" w:rsidRPr="00630197">
        <w:rPr>
          <w:rFonts w:asciiTheme="majorBidi" w:hAnsiTheme="majorBidi" w:cstheme="majorBidi"/>
          <w:sz w:val="24"/>
          <w:szCs w:val="24"/>
        </w:rPr>
        <w:t xml:space="preserve">Civil </w:t>
      </w:r>
      <w:r w:rsidR="003E39D3" w:rsidRPr="00630197">
        <w:rPr>
          <w:rFonts w:asciiTheme="majorBidi" w:hAnsiTheme="majorBidi" w:cstheme="majorBidi"/>
          <w:sz w:val="24"/>
          <w:szCs w:val="24"/>
        </w:rPr>
        <w:t>Government Employees Law No. 47 issued 1978, clause 28</w:t>
      </w:r>
      <w:r w:rsidRPr="00630197">
        <w:rPr>
          <w:rFonts w:asciiTheme="majorBidi" w:hAnsiTheme="majorBidi" w:cstheme="majorBidi"/>
          <w:sz w:val="24"/>
          <w:szCs w:val="24"/>
        </w:rPr>
        <w:t xml:space="preserve">which prevails in Egypt.  They are usually trained by older personnel on the job.  Sometimes they can adversely affect education due to their poor selection, training or motivation.   For example, a laboratory assistant may be unable to operate apparatus or the departmental secretary taking too many days off work. </w:t>
      </w:r>
    </w:p>
    <w:p w:rsidR="00C2320A" w:rsidRPr="00630197" w:rsidRDefault="00C2320A" w:rsidP="00252B75">
      <w:pPr>
        <w:pStyle w:val="ListParagraph"/>
        <w:spacing w:after="0" w:line="480" w:lineRule="auto"/>
        <w:ind w:left="0"/>
        <w:jc w:val="both"/>
        <w:rPr>
          <w:rFonts w:asciiTheme="majorBidi" w:hAnsiTheme="majorBidi" w:cstheme="majorBidi"/>
          <w:sz w:val="24"/>
          <w:szCs w:val="24"/>
        </w:rPr>
      </w:pPr>
      <w:r w:rsidRPr="00630197">
        <w:rPr>
          <w:rFonts w:asciiTheme="majorBidi" w:hAnsiTheme="majorBidi" w:cstheme="majorBidi"/>
          <w:sz w:val="24"/>
          <w:szCs w:val="24"/>
        </w:rPr>
        <w:t xml:space="preserve">It should be noted that there are </w:t>
      </w:r>
      <w:r w:rsidR="00BB301C" w:rsidRPr="00630197">
        <w:rPr>
          <w:rFonts w:asciiTheme="majorBidi" w:hAnsiTheme="majorBidi" w:cstheme="majorBidi"/>
          <w:sz w:val="24"/>
          <w:szCs w:val="24"/>
        </w:rPr>
        <w:t>limited</w:t>
      </w:r>
      <w:r w:rsidRPr="00630197">
        <w:rPr>
          <w:rFonts w:asciiTheme="majorBidi" w:hAnsiTheme="majorBidi" w:cstheme="majorBidi"/>
          <w:sz w:val="24"/>
          <w:szCs w:val="24"/>
        </w:rPr>
        <w:t xml:space="preserve"> plans for hiring replacements </w:t>
      </w:r>
      <w:r w:rsidR="00BB301C" w:rsidRPr="00630197">
        <w:rPr>
          <w:rFonts w:asciiTheme="majorBidi" w:hAnsiTheme="majorBidi" w:cstheme="majorBidi"/>
          <w:sz w:val="24"/>
          <w:szCs w:val="24"/>
        </w:rPr>
        <w:t>to</w:t>
      </w:r>
      <w:r w:rsidRPr="00630197">
        <w:rPr>
          <w:rFonts w:asciiTheme="majorBidi" w:hAnsiTheme="majorBidi" w:cstheme="majorBidi"/>
          <w:sz w:val="24"/>
          <w:szCs w:val="24"/>
        </w:rPr>
        <w:t xml:space="preserve"> any of the administrative staff who retire</w:t>
      </w:r>
      <w:r w:rsidR="00BB301C" w:rsidRPr="00630197">
        <w:rPr>
          <w:rFonts w:asciiTheme="majorBidi" w:hAnsiTheme="majorBidi" w:cstheme="majorBidi"/>
          <w:sz w:val="24"/>
          <w:szCs w:val="24"/>
        </w:rPr>
        <w:t xml:space="preserve">.  Recently in 2016, a replacement of Law 47 was approved under the name Civil Service Law </w:t>
      </w:r>
      <w:r w:rsidR="00184F4C" w:rsidRPr="00630197">
        <w:rPr>
          <w:rFonts w:asciiTheme="majorBidi" w:hAnsiTheme="majorBidi" w:cstheme="majorBidi"/>
          <w:sz w:val="24"/>
          <w:szCs w:val="24"/>
        </w:rPr>
        <w:t>No. 81</w:t>
      </w:r>
      <w:r w:rsidR="00BB301C" w:rsidRPr="00630197">
        <w:rPr>
          <w:rFonts w:asciiTheme="majorBidi" w:hAnsiTheme="majorBidi" w:cstheme="majorBidi"/>
          <w:sz w:val="24"/>
          <w:szCs w:val="24"/>
        </w:rPr>
        <w:t xml:space="preserve">, which introduced more strict measures on hiring employees. </w:t>
      </w:r>
      <w:r w:rsidRPr="00630197">
        <w:rPr>
          <w:rFonts w:asciiTheme="majorBidi" w:hAnsiTheme="majorBidi" w:cstheme="majorBidi"/>
          <w:sz w:val="24"/>
          <w:szCs w:val="24"/>
        </w:rPr>
        <w:t>Egypt is seeking to reduce the number of civil servants by 50% before 2030 (El - Dada, 2017).</w:t>
      </w:r>
      <w:r w:rsidR="00BB301C" w:rsidRPr="00630197">
        <w:rPr>
          <w:rFonts w:asciiTheme="majorBidi" w:hAnsiTheme="majorBidi" w:cstheme="majorBidi"/>
          <w:sz w:val="24"/>
          <w:szCs w:val="24"/>
        </w:rPr>
        <w:t xml:space="preserve"> The new Law No. 81 encourages employees to take up early retirement.  It is expected that this trend will worsen the </w:t>
      </w:r>
      <w:r w:rsidR="00184F4C" w:rsidRPr="00630197">
        <w:rPr>
          <w:rFonts w:asciiTheme="majorBidi" w:hAnsiTheme="majorBidi" w:cstheme="majorBidi"/>
          <w:sz w:val="24"/>
          <w:szCs w:val="24"/>
        </w:rPr>
        <w:t xml:space="preserve">situation in academic institutions. </w:t>
      </w:r>
    </w:p>
    <w:p w:rsidR="009B2F7F" w:rsidRDefault="009B2F7F" w:rsidP="00252B75">
      <w:pPr>
        <w:spacing w:after="0" w:line="480" w:lineRule="auto"/>
        <w:jc w:val="both"/>
        <w:outlineLvl w:val="3"/>
        <w:rPr>
          <w:rFonts w:asciiTheme="majorBidi" w:hAnsiTheme="majorBidi" w:cstheme="majorBidi"/>
          <w:b/>
          <w:bCs/>
          <w:sz w:val="24"/>
          <w:szCs w:val="24"/>
        </w:rPr>
      </w:pPr>
    </w:p>
    <w:p w:rsidR="00C2320A" w:rsidRPr="00630197" w:rsidRDefault="00395699" w:rsidP="00252B75">
      <w:pPr>
        <w:spacing w:after="0" w:line="480" w:lineRule="auto"/>
        <w:jc w:val="both"/>
        <w:outlineLvl w:val="3"/>
        <w:rPr>
          <w:rFonts w:asciiTheme="majorBidi" w:hAnsiTheme="majorBidi" w:cstheme="majorBidi"/>
          <w:b/>
          <w:bCs/>
          <w:sz w:val="24"/>
          <w:szCs w:val="24"/>
        </w:rPr>
      </w:pPr>
      <w:r w:rsidRPr="00630197">
        <w:rPr>
          <w:rFonts w:asciiTheme="majorBidi" w:hAnsiTheme="majorBidi" w:cstheme="majorBidi"/>
          <w:b/>
          <w:bCs/>
          <w:sz w:val="24"/>
          <w:szCs w:val="24"/>
        </w:rPr>
        <w:t xml:space="preserve">4.2 </w:t>
      </w:r>
      <w:r w:rsidR="00C2320A" w:rsidRPr="00630197">
        <w:rPr>
          <w:rFonts w:asciiTheme="majorBidi" w:hAnsiTheme="majorBidi" w:cstheme="majorBidi"/>
          <w:b/>
          <w:bCs/>
          <w:sz w:val="24"/>
          <w:szCs w:val="24"/>
        </w:rPr>
        <w:t>Products/Service</w:t>
      </w:r>
    </w:p>
    <w:p w:rsidR="00C2320A" w:rsidRPr="00630197" w:rsidRDefault="00C2320A" w:rsidP="00252B75">
      <w:pPr>
        <w:pStyle w:val="ListParagraph"/>
        <w:spacing w:after="0" w:line="480" w:lineRule="auto"/>
        <w:ind w:left="0"/>
        <w:jc w:val="both"/>
        <w:rPr>
          <w:rFonts w:asciiTheme="majorBidi" w:hAnsiTheme="majorBidi" w:cstheme="majorBidi"/>
          <w:sz w:val="24"/>
          <w:szCs w:val="24"/>
        </w:rPr>
      </w:pPr>
      <w:r w:rsidRPr="00630197">
        <w:rPr>
          <w:rFonts w:asciiTheme="majorBidi" w:hAnsiTheme="majorBidi" w:cstheme="majorBidi"/>
          <w:sz w:val="24"/>
          <w:szCs w:val="24"/>
        </w:rPr>
        <w:t>The graduate is the most important product of the faculties of engineering.  Other products include scientific research (Self Study 2013-2014, p. 94) and community services such as providing engineering consultation to the various industries (e.g. manufacturing, construction, and telecommunications), (Self Study 2013-2014, p. 61).  Scientific research and community service are carried out individually by academic staff members in their own free time or through the relevant consultancy units in the Faculty of Engineering.</w:t>
      </w:r>
    </w:p>
    <w:p w:rsidR="00C2320A" w:rsidRDefault="00C2320A" w:rsidP="00252B75">
      <w:pPr>
        <w:pStyle w:val="ListParagraph"/>
        <w:spacing w:after="0" w:line="480" w:lineRule="auto"/>
        <w:ind w:left="257"/>
        <w:rPr>
          <w:rFonts w:asciiTheme="majorBidi" w:hAnsiTheme="majorBidi" w:cstheme="majorBidi"/>
          <w:sz w:val="24"/>
          <w:szCs w:val="24"/>
        </w:rPr>
      </w:pPr>
    </w:p>
    <w:p w:rsidR="009B2F7F" w:rsidRDefault="009B2F7F" w:rsidP="00252B75">
      <w:pPr>
        <w:pStyle w:val="ListParagraph"/>
        <w:spacing w:after="0" w:line="480" w:lineRule="auto"/>
        <w:ind w:left="257"/>
        <w:rPr>
          <w:rFonts w:asciiTheme="majorBidi" w:hAnsiTheme="majorBidi" w:cstheme="majorBidi"/>
          <w:sz w:val="24"/>
          <w:szCs w:val="24"/>
        </w:rPr>
      </w:pPr>
    </w:p>
    <w:p w:rsidR="00C2320A" w:rsidRPr="00630197" w:rsidRDefault="00395699" w:rsidP="00252B75">
      <w:pPr>
        <w:spacing w:after="0" w:line="480" w:lineRule="auto"/>
        <w:jc w:val="both"/>
        <w:outlineLvl w:val="3"/>
        <w:rPr>
          <w:rFonts w:asciiTheme="majorBidi" w:hAnsiTheme="majorBidi" w:cstheme="majorBidi"/>
          <w:b/>
          <w:bCs/>
          <w:sz w:val="24"/>
          <w:szCs w:val="24"/>
        </w:rPr>
      </w:pPr>
      <w:r w:rsidRPr="00630197">
        <w:rPr>
          <w:rFonts w:asciiTheme="majorBidi" w:hAnsiTheme="majorBidi" w:cstheme="majorBidi"/>
          <w:b/>
          <w:bCs/>
          <w:sz w:val="24"/>
          <w:szCs w:val="24"/>
        </w:rPr>
        <w:lastRenderedPageBreak/>
        <w:t xml:space="preserve">4.3 </w:t>
      </w:r>
      <w:r w:rsidR="00C2320A" w:rsidRPr="00630197">
        <w:rPr>
          <w:rFonts w:asciiTheme="majorBidi" w:hAnsiTheme="majorBidi" w:cstheme="majorBidi"/>
          <w:b/>
          <w:bCs/>
          <w:sz w:val="24"/>
          <w:szCs w:val="24"/>
        </w:rPr>
        <w:t>Marketing/Sales</w:t>
      </w:r>
    </w:p>
    <w:p w:rsidR="00184F4C" w:rsidRDefault="00C2320A" w:rsidP="00252B75">
      <w:pPr>
        <w:pStyle w:val="ListParagraph"/>
        <w:spacing w:after="0" w:line="480" w:lineRule="auto"/>
        <w:ind w:left="0"/>
        <w:jc w:val="both"/>
        <w:rPr>
          <w:rFonts w:asciiTheme="majorBidi" w:hAnsiTheme="majorBidi" w:cstheme="majorBidi"/>
          <w:sz w:val="24"/>
          <w:szCs w:val="24"/>
        </w:rPr>
      </w:pPr>
      <w:r w:rsidRPr="00630197">
        <w:rPr>
          <w:rFonts w:asciiTheme="majorBidi" w:hAnsiTheme="majorBidi" w:cstheme="majorBidi"/>
          <w:sz w:val="24"/>
          <w:szCs w:val="24"/>
        </w:rPr>
        <w:t xml:space="preserve">These business functions do not exist as such.  Mark (2013) and </w:t>
      </w:r>
      <w:r w:rsidR="006048CE" w:rsidRPr="00630197">
        <w:rPr>
          <w:rFonts w:asciiTheme="majorBidi" w:hAnsiTheme="majorBidi" w:cstheme="majorBidi"/>
          <w:sz w:val="24"/>
          <w:szCs w:val="24"/>
        </w:rPr>
        <w:t>other</w:t>
      </w:r>
      <w:r w:rsidRPr="00630197">
        <w:rPr>
          <w:rFonts w:asciiTheme="majorBidi" w:hAnsiTheme="majorBidi" w:cstheme="majorBidi"/>
          <w:sz w:val="24"/>
          <w:szCs w:val="24"/>
        </w:rPr>
        <w:t xml:space="preserve"> quality assurance literature consider students as customers of the educational establishment.  Hartmann (2008) in her working paper on private tutoring in Egypt argued that the students are consumers, private tutors are the suppliers and education is the commodity.   However, it is difficult to apply consumer or consumer theories to Egyptian students attending governmental or even private universities.  Each year students compete, by trying to get the best GPA in secondary schools, in order to be accepted in one of the governmental or private faculties.  The available places in the faculties of engineering are much less than the number that would like to study engineering, whereas in a traditional business setting, firms compete with one another for customers.  In addition, in governmental universities, the bench fees paid by students cannot be considered as a fair value for the education provided, regardless of its quality.  Moreover, Bunce, Baird &amp; Jones (2017) found that considering students as customers and treating them as such damages their academic performance, i.e. quality will suffer.  The authors consider that students are inputs, and the education process transforms them into graduate products.  The assumption is supported by Pereira and Da Silva (2003) as seen in the model in Figure 3.</w:t>
      </w:r>
    </w:p>
    <w:tbl>
      <w:tblPr>
        <w:tblStyle w:val="TableGrid"/>
        <w:tblW w:w="0" w:type="auto"/>
        <w:tblLook w:val="04A0"/>
      </w:tblPr>
      <w:tblGrid>
        <w:gridCol w:w="1951"/>
        <w:gridCol w:w="851"/>
        <w:gridCol w:w="3827"/>
        <w:gridCol w:w="992"/>
        <w:gridCol w:w="1620"/>
      </w:tblGrid>
      <w:tr w:rsidR="009B2F7F" w:rsidTr="00C927D5">
        <w:tc>
          <w:tcPr>
            <w:tcW w:w="1951" w:type="dxa"/>
            <w:tcBorders>
              <w:top w:val="nil"/>
              <w:left w:val="nil"/>
              <w:bottom w:val="single" w:sz="4" w:space="0" w:color="auto"/>
              <w:right w:val="nil"/>
            </w:tcBorders>
          </w:tcPr>
          <w:p w:rsidR="009B2F7F" w:rsidRPr="003566BD" w:rsidRDefault="009B2F7F" w:rsidP="00252B75">
            <w:pPr>
              <w:spacing w:before="120"/>
              <w:rPr>
                <w:rFonts w:asciiTheme="majorBidi" w:hAnsiTheme="majorBidi" w:cstheme="majorBidi"/>
                <w:b/>
                <w:bCs/>
                <w:sz w:val="24"/>
                <w:szCs w:val="24"/>
              </w:rPr>
            </w:pPr>
            <w:r w:rsidRPr="003566BD">
              <w:rPr>
                <w:rFonts w:asciiTheme="majorBidi" w:hAnsiTheme="majorBidi" w:cstheme="majorBidi"/>
                <w:b/>
                <w:bCs/>
                <w:sz w:val="24"/>
                <w:szCs w:val="24"/>
              </w:rPr>
              <w:t>Input</w:t>
            </w:r>
          </w:p>
        </w:tc>
        <w:tc>
          <w:tcPr>
            <w:tcW w:w="851" w:type="dxa"/>
            <w:tcBorders>
              <w:top w:val="nil"/>
              <w:left w:val="nil"/>
              <w:bottom w:val="nil"/>
              <w:right w:val="nil"/>
            </w:tcBorders>
          </w:tcPr>
          <w:p w:rsidR="009B2F7F" w:rsidRPr="003566BD" w:rsidRDefault="009B2F7F" w:rsidP="00252B75">
            <w:pPr>
              <w:spacing w:before="120"/>
              <w:rPr>
                <w:rFonts w:asciiTheme="majorBidi" w:hAnsiTheme="majorBidi" w:cstheme="majorBidi"/>
                <w:b/>
                <w:bCs/>
                <w:sz w:val="24"/>
                <w:szCs w:val="24"/>
              </w:rPr>
            </w:pPr>
          </w:p>
        </w:tc>
        <w:tc>
          <w:tcPr>
            <w:tcW w:w="3827" w:type="dxa"/>
            <w:tcBorders>
              <w:top w:val="nil"/>
              <w:left w:val="nil"/>
              <w:right w:val="nil"/>
            </w:tcBorders>
          </w:tcPr>
          <w:p w:rsidR="009B2F7F" w:rsidRPr="003566BD" w:rsidRDefault="009B2F7F" w:rsidP="00252B75">
            <w:pPr>
              <w:spacing w:before="120"/>
              <w:rPr>
                <w:rFonts w:asciiTheme="majorBidi" w:hAnsiTheme="majorBidi" w:cstheme="majorBidi"/>
                <w:b/>
                <w:bCs/>
                <w:sz w:val="24"/>
                <w:szCs w:val="24"/>
              </w:rPr>
            </w:pPr>
            <w:r w:rsidRPr="003566BD">
              <w:rPr>
                <w:rFonts w:asciiTheme="majorBidi" w:hAnsiTheme="majorBidi" w:cstheme="majorBidi"/>
                <w:b/>
                <w:bCs/>
                <w:sz w:val="24"/>
                <w:szCs w:val="24"/>
              </w:rPr>
              <w:t>Process</w:t>
            </w:r>
          </w:p>
        </w:tc>
        <w:tc>
          <w:tcPr>
            <w:tcW w:w="992" w:type="dxa"/>
            <w:tcBorders>
              <w:top w:val="nil"/>
              <w:left w:val="nil"/>
              <w:bottom w:val="nil"/>
              <w:right w:val="nil"/>
            </w:tcBorders>
          </w:tcPr>
          <w:p w:rsidR="009B2F7F" w:rsidRPr="007350D9" w:rsidRDefault="009B2F7F" w:rsidP="00252B75">
            <w:pPr>
              <w:spacing w:before="120"/>
              <w:rPr>
                <w:rFonts w:asciiTheme="majorBidi" w:hAnsiTheme="majorBidi" w:cstheme="majorBidi"/>
                <w:b/>
                <w:bCs/>
              </w:rPr>
            </w:pPr>
          </w:p>
        </w:tc>
        <w:tc>
          <w:tcPr>
            <w:tcW w:w="1620" w:type="dxa"/>
            <w:tcBorders>
              <w:top w:val="nil"/>
              <w:left w:val="nil"/>
              <w:right w:val="nil"/>
            </w:tcBorders>
          </w:tcPr>
          <w:p w:rsidR="009B2F7F" w:rsidRPr="003566BD" w:rsidRDefault="009B2F7F" w:rsidP="00252B75">
            <w:pPr>
              <w:spacing w:before="120"/>
              <w:rPr>
                <w:rFonts w:asciiTheme="majorBidi" w:hAnsiTheme="majorBidi" w:cstheme="majorBidi"/>
                <w:b/>
                <w:bCs/>
                <w:sz w:val="24"/>
                <w:szCs w:val="24"/>
              </w:rPr>
            </w:pPr>
            <w:r w:rsidRPr="003566BD">
              <w:rPr>
                <w:rFonts w:asciiTheme="majorBidi" w:hAnsiTheme="majorBidi" w:cstheme="majorBidi"/>
                <w:b/>
                <w:bCs/>
                <w:sz w:val="24"/>
                <w:szCs w:val="24"/>
              </w:rPr>
              <w:t>Output</w:t>
            </w:r>
          </w:p>
        </w:tc>
      </w:tr>
      <w:tr w:rsidR="009B2F7F" w:rsidTr="00C927D5">
        <w:tc>
          <w:tcPr>
            <w:tcW w:w="1951" w:type="dxa"/>
            <w:tcBorders>
              <w:top w:val="single" w:sz="4" w:space="0" w:color="auto"/>
            </w:tcBorders>
          </w:tcPr>
          <w:p w:rsidR="009B2F7F" w:rsidRPr="003566BD" w:rsidRDefault="009B2F7F" w:rsidP="00252B75">
            <w:pPr>
              <w:spacing w:before="120"/>
              <w:rPr>
                <w:rFonts w:asciiTheme="majorBidi" w:hAnsiTheme="majorBidi" w:cstheme="majorBidi"/>
                <w:sz w:val="20"/>
                <w:szCs w:val="20"/>
              </w:rPr>
            </w:pPr>
            <w:r w:rsidRPr="003566BD">
              <w:rPr>
                <w:rFonts w:asciiTheme="majorBidi" w:hAnsiTheme="majorBidi" w:cstheme="majorBidi"/>
                <w:sz w:val="20"/>
                <w:szCs w:val="20"/>
              </w:rPr>
              <w:t>Students</w:t>
            </w:r>
          </w:p>
          <w:p w:rsidR="009B2F7F" w:rsidRPr="003566BD" w:rsidRDefault="009B2F7F" w:rsidP="00252B75">
            <w:pPr>
              <w:spacing w:before="120"/>
              <w:rPr>
                <w:rFonts w:asciiTheme="majorBidi" w:hAnsiTheme="majorBidi" w:cstheme="majorBidi"/>
                <w:sz w:val="20"/>
                <w:szCs w:val="20"/>
              </w:rPr>
            </w:pPr>
            <w:r w:rsidRPr="003566BD">
              <w:rPr>
                <w:rFonts w:asciiTheme="majorBidi" w:hAnsiTheme="majorBidi" w:cstheme="majorBidi"/>
                <w:sz w:val="20"/>
                <w:szCs w:val="20"/>
              </w:rPr>
              <w:t>Faculty and Staff</w:t>
            </w:r>
          </w:p>
          <w:p w:rsidR="009B2F7F" w:rsidRPr="003566BD" w:rsidRDefault="009B2F7F" w:rsidP="00252B75">
            <w:pPr>
              <w:spacing w:before="120"/>
              <w:rPr>
                <w:rFonts w:asciiTheme="majorBidi" w:hAnsiTheme="majorBidi" w:cstheme="majorBidi"/>
                <w:sz w:val="20"/>
                <w:szCs w:val="20"/>
              </w:rPr>
            </w:pPr>
            <w:r w:rsidRPr="003566BD">
              <w:rPr>
                <w:rFonts w:asciiTheme="majorBidi" w:hAnsiTheme="majorBidi" w:cstheme="majorBidi"/>
                <w:sz w:val="20"/>
                <w:szCs w:val="20"/>
              </w:rPr>
              <w:t>Funding</w:t>
            </w:r>
          </w:p>
          <w:p w:rsidR="009B2F7F" w:rsidRPr="003566BD" w:rsidRDefault="009B2F7F" w:rsidP="00252B75">
            <w:pPr>
              <w:spacing w:before="120"/>
              <w:rPr>
                <w:rFonts w:asciiTheme="majorBidi" w:hAnsiTheme="majorBidi" w:cstheme="majorBidi"/>
                <w:sz w:val="20"/>
                <w:szCs w:val="20"/>
              </w:rPr>
            </w:pPr>
            <w:r w:rsidRPr="003566BD">
              <w:rPr>
                <w:rFonts w:asciiTheme="majorBidi" w:hAnsiTheme="majorBidi" w:cstheme="majorBidi"/>
                <w:sz w:val="20"/>
                <w:szCs w:val="20"/>
              </w:rPr>
              <w:t>Facilities</w:t>
            </w:r>
          </w:p>
          <w:p w:rsidR="009B2F7F" w:rsidRPr="003566BD" w:rsidRDefault="009B2F7F" w:rsidP="00252B75">
            <w:pPr>
              <w:spacing w:before="120"/>
              <w:rPr>
                <w:rFonts w:asciiTheme="majorBidi" w:hAnsiTheme="majorBidi" w:cstheme="majorBidi"/>
                <w:sz w:val="20"/>
                <w:szCs w:val="20"/>
              </w:rPr>
            </w:pPr>
            <w:r w:rsidRPr="003566BD">
              <w:rPr>
                <w:rFonts w:asciiTheme="majorBidi" w:hAnsiTheme="majorBidi" w:cstheme="majorBidi"/>
                <w:sz w:val="20"/>
                <w:szCs w:val="20"/>
              </w:rPr>
              <w:t>Goals of the University</w:t>
            </w:r>
          </w:p>
        </w:tc>
        <w:tc>
          <w:tcPr>
            <w:tcW w:w="851" w:type="dxa"/>
            <w:tcBorders>
              <w:top w:val="nil"/>
              <w:bottom w:val="nil"/>
            </w:tcBorders>
          </w:tcPr>
          <w:p w:rsidR="009B2F7F" w:rsidRPr="003566BD" w:rsidRDefault="009B2F7F" w:rsidP="00252B75">
            <w:pPr>
              <w:spacing w:before="120"/>
              <w:rPr>
                <w:rFonts w:asciiTheme="majorBidi" w:hAnsiTheme="majorBidi" w:cstheme="majorBidi"/>
                <w:sz w:val="20"/>
                <w:szCs w:val="20"/>
              </w:rPr>
            </w:pPr>
          </w:p>
          <w:p w:rsidR="009B2F7F" w:rsidRPr="003566BD" w:rsidRDefault="00F36ADF" w:rsidP="00252B75">
            <w:pPr>
              <w:spacing w:before="120"/>
              <w:rPr>
                <w:rFonts w:asciiTheme="majorBidi" w:hAnsiTheme="majorBidi" w:cstheme="majorBidi"/>
                <w:sz w:val="20"/>
                <w:szCs w:val="20"/>
              </w:rPr>
            </w:pPr>
            <w:r>
              <w:rPr>
                <w:rFonts w:asciiTheme="majorBidi" w:hAnsiTheme="majorBidi" w:cstheme="majorBidi"/>
                <w:noProof/>
                <w:sz w:val="20"/>
                <w:szCs w:val="20"/>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28" type="#_x0000_t94" style="position:absolute;margin-left:6.05pt;margin-top:38.45pt;width:25.5pt;height:7.15pt;z-index:251671552"/>
              </w:pict>
            </w:r>
          </w:p>
        </w:tc>
        <w:tc>
          <w:tcPr>
            <w:tcW w:w="3827" w:type="dxa"/>
          </w:tcPr>
          <w:p w:rsidR="009B2F7F" w:rsidRPr="003566BD" w:rsidRDefault="009B2F7F" w:rsidP="00252B75">
            <w:pPr>
              <w:rPr>
                <w:rFonts w:asciiTheme="majorBidi" w:hAnsiTheme="majorBidi" w:cstheme="majorBidi"/>
                <w:sz w:val="20"/>
                <w:szCs w:val="20"/>
              </w:rPr>
            </w:pPr>
            <w:r w:rsidRPr="003566BD">
              <w:rPr>
                <w:rFonts w:asciiTheme="majorBidi" w:hAnsiTheme="majorBidi" w:cstheme="majorBidi"/>
                <w:sz w:val="20"/>
                <w:szCs w:val="20"/>
              </w:rPr>
              <w:t>Training all personnel</w:t>
            </w:r>
          </w:p>
          <w:p w:rsidR="009B2F7F" w:rsidRPr="003566BD" w:rsidRDefault="009B2F7F" w:rsidP="00252B75">
            <w:pPr>
              <w:rPr>
                <w:rFonts w:asciiTheme="majorBidi" w:hAnsiTheme="majorBidi" w:cstheme="majorBidi"/>
                <w:sz w:val="20"/>
                <w:szCs w:val="20"/>
              </w:rPr>
            </w:pPr>
            <w:r w:rsidRPr="003566BD">
              <w:rPr>
                <w:rFonts w:asciiTheme="majorBidi" w:hAnsiTheme="majorBidi" w:cstheme="majorBidi"/>
                <w:sz w:val="20"/>
                <w:szCs w:val="20"/>
              </w:rPr>
              <w:t>Teaching methods</w:t>
            </w:r>
          </w:p>
          <w:p w:rsidR="009B2F7F" w:rsidRPr="003566BD" w:rsidRDefault="009B2F7F" w:rsidP="00252B75">
            <w:pPr>
              <w:rPr>
                <w:rFonts w:asciiTheme="majorBidi" w:hAnsiTheme="majorBidi" w:cstheme="majorBidi"/>
                <w:sz w:val="20"/>
                <w:szCs w:val="20"/>
              </w:rPr>
            </w:pPr>
            <w:r w:rsidRPr="003566BD">
              <w:rPr>
                <w:rFonts w:asciiTheme="majorBidi" w:hAnsiTheme="majorBidi" w:cstheme="majorBidi"/>
                <w:sz w:val="20"/>
                <w:szCs w:val="20"/>
              </w:rPr>
              <w:t>Learning</w:t>
            </w:r>
          </w:p>
          <w:p w:rsidR="009B2F7F" w:rsidRPr="003566BD" w:rsidRDefault="009B2F7F" w:rsidP="00252B75">
            <w:pPr>
              <w:rPr>
                <w:rFonts w:asciiTheme="majorBidi" w:hAnsiTheme="majorBidi" w:cstheme="majorBidi"/>
                <w:sz w:val="20"/>
                <w:szCs w:val="20"/>
              </w:rPr>
            </w:pPr>
            <w:r w:rsidRPr="003566BD">
              <w:rPr>
                <w:rFonts w:asciiTheme="majorBidi" w:hAnsiTheme="majorBidi" w:cstheme="majorBidi"/>
                <w:sz w:val="20"/>
                <w:szCs w:val="20"/>
              </w:rPr>
              <w:t>Advising</w:t>
            </w:r>
          </w:p>
          <w:p w:rsidR="009B2F7F" w:rsidRPr="003566BD" w:rsidRDefault="009B2F7F" w:rsidP="00252B75">
            <w:pPr>
              <w:rPr>
                <w:rFonts w:asciiTheme="majorBidi" w:hAnsiTheme="majorBidi" w:cstheme="majorBidi"/>
                <w:sz w:val="20"/>
                <w:szCs w:val="20"/>
              </w:rPr>
            </w:pPr>
            <w:proofErr w:type="spellStart"/>
            <w:r w:rsidRPr="003566BD">
              <w:rPr>
                <w:rFonts w:asciiTheme="majorBidi" w:hAnsiTheme="majorBidi" w:cstheme="majorBidi"/>
                <w:sz w:val="20"/>
                <w:szCs w:val="20"/>
              </w:rPr>
              <w:t>Counselling</w:t>
            </w:r>
            <w:proofErr w:type="spellEnd"/>
          </w:p>
          <w:p w:rsidR="009B2F7F" w:rsidRPr="003566BD" w:rsidRDefault="009B2F7F" w:rsidP="00252B75">
            <w:pPr>
              <w:rPr>
                <w:rFonts w:asciiTheme="majorBidi" w:hAnsiTheme="majorBidi" w:cstheme="majorBidi"/>
                <w:sz w:val="20"/>
                <w:szCs w:val="20"/>
              </w:rPr>
            </w:pPr>
            <w:r w:rsidRPr="003566BD">
              <w:rPr>
                <w:rFonts w:asciiTheme="majorBidi" w:hAnsiTheme="majorBidi" w:cstheme="majorBidi"/>
                <w:sz w:val="20"/>
                <w:szCs w:val="20"/>
              </w:rPr>
              <w:t>Tutoring and other means of additional help</w:t>
            </w:r>
          </w:p>
          <w:p w:rsidR="009B2F7F" w:rsidRPr="003566BD" w:rsidRDefault="009B2F7F" w:rsidP="00252B75">
            <w:pPr>
              <w:rPr>
                <w:rFonts w:asciiTheme="majorBidi" w:hAnsiTheme="majorBidi" w:cstheme="majorBidi"/>
                <w:sz w:val="20"/>
                <w:szCs w:val="20"/>
              </w:rPr>
            </w:pPr>
            <w:r w:rsidRPr="003566BD">
              <w:rPr>
                <w:rFonts w:asciiTheme="majorBidi" w:hAnsiTheme="majorBidi" w:cstheme="majorBidi"/>
                <w:sz w:val="20"/>
                <w:szCs w:val="20"/>
              </w:rPr>
              <w:t>Evaluations leading to promotion and tenure</w:t>
            </w:r>
          </w:p>
          <w:p w:rsidR="009B2F7F" w:rsidRPr="003566BD" w:rsidRDefault="009B2F7F" w:rsidP="00252B75">
            <w:pPr>
              <w:rPr>
                <w:rFonts w:asciiTheme="majorBidi" w:hAnsiTheme="majorBidi" w:cstheme="majorBidi"/>
                <w:sz w:val="20"/>
                <w:szCs w:val="20"/>
              </w:rPr>
            </w:pPr>
            <w:r w:rsidRPr="003566BD">
              <w:rPr>
                <w:rFonts w:asciiTheme="majorBidi" w:hAnsiTheme="majorBidi" w:cstheme="majorBidi"/>
                <w:sz w:val="20"/>
                <w:szCs w:val="20"/>
              </w:rPr>
              <w:t>Paperwork</w:t>
            </w:r>
          </w:p>
          <w:p w:rsidR="009B2F7F" w:rsidRPr="003566BD" w:rsidRDefault="009B2F7F" w:rsidP="00252B75">
            <w:pPr>
              <w:rPr>
                <w:rFonts w:asciiTheme="majorBidi" w:hAnsiTheme="majorBidi" w:cstheme="majorBidi"/>
                <w:sz w:val="20"/>
                <w:szCs w:val="20"/>
              </w:rPr>
            </w:pPr>
            <w:r w:rsidRPr="003566BD">
              <w:rPr>
                <w:rFonts w:asciiTheme="majorBidi" w:hAnsiTheme="majorBidi" w:cstheme="majorBidi"/>
                <w:sz w:val="20"/>
                <w:szCs w:val="20"/>
              </w:rPr>
              <w:t>Infrastructure: policies, practices and politics</w:t>
            </w:r>
          </w:p>
          <w:p w:rsidR="009B2F7F" w:rsidRPr="003566BD" w:rsidRDefault="009B2F7F" w:rsidP="00252B75">
            <w:pPr>
              <w:rPr>
                <w:rFonts w:asciiTheme="majorBidi" w:hAnsiTheme="majorBidi" w:cstheme="majorBidi"/>
                <w:sz w:val="20"/>
                <w:szCs w:val="20"/>
              </w:rPr>
            </w:pPr>
            <w:r w:rsidRPr="003566BD">
              <w:rPr>
                <w:rFonts w:asciiTheme="majorBidi" w:hAnsiTheme="majorBidi" w:cstheme="majorBidi"/>
                <w:sz w:val="20"/>
                <w:szCs w:val="20"/>
              </w:rPr>
              <w:t>Red Tape</w:t>
            </w:r>
          </w:p>
        </w:tc>
        <w:tc>
          <w:tcPr>
            <w:tcW w:w="992" w:type="dxa"/>
            <w:tcBorders>
              <w:top w:val="nil"/>
              <w:bottom w:val="nil"/>
            </w:tcBorders>
          </w:tcPr>
          <w:p w:rsidR="009B2F7F" w:rsidRPr="003566BD" w:rsidRDefault="009B2F7F" w:rsidP="00252B75">
            <w:pPr>
              <w:spacing w:before="120"/>
              <w:rPr>
                <w:rFonts w:asciiTheme="majorBidi" w:hAnsiTheme="majorBidi" w:cstheme="majorBidi"/>
                <w:sz w:val="20"/>
                <w:szCs w:val="20"/>
              </w:rPr>
            </w:pPr>
          </w:p>
          <w:p w:rsidR="009B2F7F" w:rsidRPr="003566BD" w:rsidRDefault="00F36ADF" w:rsidP="00252B75">
            <w:pPr>
              <w:spacing w:before="120"/>
              <w:rPr>
                <w:rFonts w:asciiTheme="majorBidi" w:hAnsiTheme="majorBidi" w:cstheme="majorBidi"/>
                <w:sz w:val="20"/>
                <w:szCs w:val="20"/>
              </w:rPr>
            </w:pPr>
            <w:r>
              <w:rPr>
                <w:rFonts w:asciiTheme="majorBidi" w:hAnsiTheme="majorBidi" w:cstheme="majorBidi"/>
                <w:noProof/>
                <w:sz w:val="20"/>
                <w:szCs w:val="20"/>
              </w:rPr>
              <w:pict>
                <v:shape id="_x0000_s1029" type="#_x0000_t94" style="position:absolute;margin-left:8.15pt;margin-top:38.45pt;width:25.5pt;height:7.15pt;z-index:251672576"/>
              </w:pict>
            </w:r>
          </w:p>
        </w:tc>
        <w:tc>
          <w:tcPr>
            <w:tcW w:w="1620" w:type="dxa"/>
          </w:tcPr>
          <w:p w:rsidR="009B2F7F" w:rsidRPr="003566BD" w:rsidRDefault="009B2F7F" w:rsidP="00252B75">
            <w:pPr>
              <w:spacing w:before="120"/>
              <w:rPr>
                <w:rFonts w:asciiTheme="majorBidi" w:hAnsiTheme="majorBidi" w:cstheme="majorBidi"/>
                <w:sz w:val="20"/>
                <w:szCs w:val="20"/>
              </w:rPr>
            </w:pPr>
          </w:p>
          <w:p w:rsidR="009B2F7F" w:rsidRPr="003566BD" w:rsidRDefault="009B2F7F" w:rsidP="00252B75">
            <w:pPr>
              <w:spacing w:before="120"/>
              <w:rPr>
                <w:rFonts w:asciiTheme="majorBidi" w:hAnsiTheme="majorBidi" w:cstheme="majorBidi"/>
                <w:sz w:val="20"/>
                <w:szCs w:val="20"/>
              </w:rPr>
            </w:pPr>
          </w:p>
          <w:p w:rsidR="009B2F7F" w:rsidRPr="003566BD" w:rsidRDefault="009B2F7F" w:rsidP="00252B75">
            <w:pPr>
              <w:spacing w:before="120"/>
              <w:rPr>
                <w:rFonts w:asciiTheme="majorBidi" w:hAnsiTheme="majorBidi" w:cstheme="majorBidi"/>
                <w:sz w:val="20"/>
                <w:szCs w:val="20"/>
              </w:rPr>
            </w:pPr>
            <w:r w:rsidRPr="003566BD">
              <w:rPr>
                <w:rFonts w:asciiTheme="majorBidi" w:hAnsiTheme="majorBidi" w:cstheme="majorBidi"/>
                <w:sz w:val="20"/>
                <w:szCs w:val="20"/>
              </w:rPr>
              <w:t>Engineers</w:t>
            </w:r>
          </w:p>
          <w:p w:rsidR="009B2F7F" w:rsidRPr="003566BD" w:rsidRDefault="009B2F7F" w:rsidP="00252B75">
            <w:pPr>
              <w:spacing w:before="120"/>
              <w:rPr>
                <w:rFonts w:asciiTheme="majorBidi" w:hAnsiTheme="majorBidi" w:cstheme="majorBidi"/>
                <w:sz w:val="20"/>
                <w:szCs w:val="20"/>
              </w:rPr>
            </w:pPr>
            <w:r w:rsidRPr="003566BD">
              <w:rPr>
                <w:rFonts w:asciiTheme="majorBidi" w:hAnsiTheme="majorBidi" w:cstheme="majorBidi"/>
                <w:sz w:val="20"/>
                <w:szCs w:val="20"/>
              </w:rPr>
              <w:t>(graduates)</w:t>
            </w:r>
          </w:p>
        </w:tc>
      </w:tr>
    </w:tbl>
    <w:p w:rsidR="009B2F7F" w:rsidRPr="00630197" w:rsidRDefault="009B2F7F" w:rsidP="00252B75">
      <w:pPr>
        <w:pStyle w:val="ListParagraph"/>
        <w:spacing w:after="0" w:line="240" w:lineRule="auto"/>
        <w:ind w:left="257"/>
        <w:jc w:val="center"/>
        <w:rPr>
          <w:rFonts w:asciiTheme="majorBidi" w:hAnsiTheme="majorBidi" w:cstheme="majorBidi"/>
          <w:b/>
          <w:bCs/>
          <w:sz w:val="24"/>
          <w:szCs w:val="24"/>
        </w:rPr>
      </w:pPr>
      <w:r w:rsidRPr="00630197">
        <w:rPr>
          <w:rFonts w:asciiTheme="majorBidi" w:hAnsiTheme="majorBidi" w:cstheme="majorBidi"/>
          <w:b/>
          <w:bCs/>
          <w:sz w:val="24"/>
          <w:szCs w:val="24"/>
        </w:rPr>
        <w:t xml:space="preserve">Figure 3 </w:t>
      </w:r>
      <w:proofErr w:type="gramStart"/>
      <w:r w:rsidRPr="00630197">
        <w:rPr>
          <w:rFonts w:asciiTheme="majorBidi" w:hAnsiTheme="majorBidi" w:cstheme="majorBidi"/>
          <w:b/>
          <w:bCs/>
          <w:sz w:val="24"/>
          <w:szCs w:val="24"/>
        </w:rPr>
        <w:t>Model</w:t>
      </w:r>
      <w:proofErr w:type="gramEnd"/>
      <w:r w:rsidRPr="00630197">
        <w:rPr>
          <w:rFonts w:asciiTheme="majorBidi" w:hAnsiTheme="majorBidi" w:cstheme="majorBidi"/>
          <w:b/>
          <w:bCs/>
          <w:sz w:val="24"/>
          <w:szCs w:val="24"/>
        </w:rPr>
        <w:t xml:space="preserve"> for Engineering Education Process as Proposed by Pereira and </w:t>
      </w:r>
      <w:proofErr w:type="spellStart"/>
      <w:r w:rsidRPr="00630197">
        <w:rPr>
          <w:rFonts w:asciiTheme="majorBidi" w:hAnsiTheme="majorBidi" w:cstheme="majorBidi"/>
          <w:b/>
          <w:bCs/>
          <w:sz w:val="24"/>
          <w:szCs w:val="24"/>
        </w:rPr>
        <w:t>Da</w:t>
      </w:r>
      <w:proofErr w:type="spellEnd"/>
      <w:r w:rsidRPr="00630197">
        <w:rPr>
          <w:rFonts w:asciiTheme="majorBidi" w:hAnsiTheme="majorBidi" w:cstheme="majorBidi"/>
          <w:b/>
          <w:bCs/>
          <w:sz w:val="24"/>
          <w:szCs w:val="24"/>
        </w:rPr>
        <w:t xml:space="preserve"> Silva (2003)</w:t>
      </w:r>
    </w:p>
    <w:p w:rsidR="002E5EFC" w:rsidRDefault="002E5EFC" w:rsidP="00252B75">
      <w:pPr>
        <w:pStyle w:val="ListParagraph"/>
        <w:spacing w:after="0" w:line="480" w:lineRule="auto"/>
        <w:ind w:left="257"/>
        <w:jc w:val="center"/>
        <w:rPr>
          <w:rFonts w:asciiTheme="majorBidi" w:hAnsiTheme="majorBidi" w:cstheme="majorBidi"/>
          <w:b/>
          <w:bCs/>
          <w:sz w:val="24"/>
          <w:szCs w:val="24"/>
        </w:rPr>
      </w:pPr>
    </w:p>
    <w:p w:rsidR="00C2320A" w:rsidRPr="00630197" w:rsidRDefault="00C2320A" w:rsidP="00252B75">
      <w:pPr>
        <w:pStyle w:val="ListParagraph"/>
        <w:spacing w:after="0" w:line="480" w:lineRule="auto"/>
        <w:ind w:left="0"/>
        <w:jc w:val="both"/>
        <w:rPr>
          <w:rFonts w:asciiTheme="majorBidi" w:hAnsiTheme="majorBidi" w:cstheme="majorBidi"/>
          <w:sz w:val="24"/>
          <w:szCs w:val="24"/>
        </w:rPr>
      </w:pPr>
      <w:r w:rsidRPr="00630197">
        <w:rPr>
          <w:rFonts w:asciiTheme="majorBidi" w:hAnsiTheme="majorBidi" w:cstheme="majorBidi"/>
          <w:sz w:val="24"/>
          <w:szCs w:val="24"/>
        </w:rPr>
        <w:lastRenderedPageBreak/>
        <w:t xml:space="preserve">Annual adverts are placed in news papers or on the internet website of the faculty to announce the beginning of admission process for postgraduate degrees, but this cannot be considered as a marketing effort (Self Study 2013-2014, p.99). </w:t>
      </w:r>
    </w:p>
    <w:p w:rsidR="00C2320A" w:rsidRPr="00630197" w:rsidRDefault="00C2320A" w:rsidP="00252B75">
      <w:pPr>
        <w:pStyle w:val="ListParagraph"/>
        <w:spacing w:after="0" w:line="480" w:lineRule="auto"/>
        <w:ind w:left="0"/>
        <w:jc w:val="both"/>
        <w:rPr>
          <w:rFonts w:asciiTheme="majorBidi" w:hAnsiTheme="majorBidi" w:cstheme="majorBidi"/>
          <w:sz w:val="24"/>
          <w:szCs w:val="24"/>
        </w:rPr>
      </w:pPr>
    </w:p>
    <w:p w:rsidR="00C2320A" w:rsidRPr="00630197" w:rsidRDefault="00C2320A" w:rsidP="00252B75">
      <w:pPr>
        <w:pStyle w:val="ListParagraph"/>
        <w:spacing w:after="0" w:line="480" w:lineRule="auto"/>
        <w:ind w:left="0"/>
        <w:jc w:val="both"/>
        <w:rPr>
          <w:rFonts w:asciiTheme="majorBidi" w:hAnsiTheme="majorBidi" w:cstheme="majorBidi"/>
          <w:sz w:val="24"/>
          <w:szCs w:val="24"/>
        </w:rPr>
      </w:pPr>
      <w:r w:rsidRPr="00630197">
        <w:rPr>
          <w:rFonts w:asciiTheme="majorBidi" w:hAnsiTheme="majorBidi" w:cstheme="majorBidi"/>
          <w:sz w:val="24"/>
          <w:szCs w:val="24"/>
        </w:rPr>
        <w:t xml:space="preserve">Attracting industry clients to benefit from the consultation services offered by the Faculties of Engineering is carried out by individual efforts, not through any </w:t>
      </w:r>
      <w:r w:rsidR="001D616B">
        <w:rPr>
          <w:rFonts w:asciiTheme="majorBidi" w:hAnsiTheme="majorBidi" w:cstheme="majorBidi"/>
          <w:sz w:val="24"/>
          <w:szCs w:val="24"/>
        </w:rPr>
        <w:t xml:space="preserve">organized </w:t>
      </w:r>
      <w:r w:rsidRPr="00630197">
        <w:rPr>
          <w:rFonts w:asciiTheme="majorBidi" w:hAnsiTheme="majorBidi" w:cstheme="majorBidi"/>
          <w:sz w:val="24"/>
          <w:szCs w:val="24"/>
        </w:rPr>
        <w:t xml:space="preserve">marketing program (Self Study 2013-2014, p. 61). </w:t>
      </w:r>
    </w:p>
    <w:p w:rsidR="00C2320A" w:rsidRPr="00630197" w:rsidRDefault="00C2320A" w:rsidP="00252B75">
      <w:pPr>
        <w:pStyle w:val="ListParagraph"/>
        <w:spacing w:after="0" w:line="480" w:lineRule="auto"/>
        <w:ind w:left="257"/>
        <w:rPr>
          <w:rFonts w:asciiTheme="majorBidi" w:hAnsiTheme="majorBidi" w:cstheme="majorBidi"/>
          <w:sz w:val="24"/>
          <w:szCs w:val="24"/>
        </w:rPr>
      </w:pPr>
    </w:p>
    <w:p w:rsidR="00C2320A" w:rsidRPr="00630197" w:rsidRDefault="00395699" w:rsidP="00252B75">
      <w:pPr>
        <w:spacing w:after="0" w:line="480" w:lineRule="auto"/>
        <w:jc w:val="both"/>
        <w:outlineLvl w:val="3"/>
        <w:rPr>
          <w:rFonts w:asciiTheme="majorBidi" w:hAnsiTheme="majorBidi" w:cstheme="majorBidi"/>
          <w:b/>
          <w:bCs/>
          <w:sz w:val="24"/>
          <w:szCs w:val="24"/>
        </w:rPr>
      </w:pPr>
      <w:r w:rsidRPr="00630197">
        <w:rPr>
          <w:rFonts w:asciiTheme="majorBidi" w:hAnsiTheme="majorBidi" w:cstheme="majorBidi"/>
          <w:b/>
          <w:bCs/>
          <w:sz w:val="24"/>
          <w:szCs w:val="24"/>
        </w:rPr>
        <w:t xml:space="preserve">4.4 </w:t>
      </w:r>
      <w:r w:rsidR="00C2320A" w:rsidRPr="00630197">
        <w:rPr>
          <w:rFonts w:asciiTheme="majorBidi" w:hAnsiTheme="majorBidi" w:cstheme="majorBidi"/>
          <w:b/>
          <w:bCs/>
          <w:sz w:val="24"/>
          <w:szCs w:val="24"/>
        </w:rPr>
        <w:t>Human Resources</w:t>
      </w:r>
    </w:p>
    <w:p w:rsidR="00C2320A" w:rsidRPr="00630197" w:rsidRDefault="00C2320A" w:rsidP="00252B75">
      <w:pPr>
        <w:pStyle w:val="ListParagraph"/>
        <w:spacing w:after="0" w:line="480" w:lineRule="auto"/>
        <w:ind w:left="0"/>
        <w:jc w:val="both"/>
        <w:rPr>
          <w:rFonts w:asciiTheme="majorBidi" w:hAnsiTheme="majorBidi" w:cstheme="majorBidi"/>
          <w:sz w:val="24"/>
          <w:szCs w:val="24"/>
        </w:rPr>
      </w:pPr>
      <w:r w:rsidRPr="00630197">
        <w:rPr>
          <w:rFonts w:asciiTheme="majorBidi" w:hAnsiTheme="majorBidi" w:cstheme="majorBidi"/>
          <w:sz w:val="24"/>
          <w:szCs w:val="24"/>
        </w:rPr>
        <w:t xml:space="preserve">HR functions are split between those for academic and non academic staff.  Different laws govern the rules applied to each group of employees.  There are in fact separate departments assigned to the activities of each group. In general, HR activities are mainly related to managing time off work, payroll and compensation.  No talent acquisition, training, performance appraisal takes place.  Academic interviews are rare as academics are usually automatically appointed from the highest scoring graduates in each department (Self Study 2013-2014, p. 90).  It is only when PhD holders from outside the university are being recruited that interviews take place.  These interviews are conducted by senior academic staff members and no HR employees are involved. With the introduction of quality assurance measures, training workshops were organized through NAQAAE for academic and administrative staff.  The workshops were designed and implemented by NAQAAE for all faculties in Egypt and HR departments had no role in </w:t>
      </w:r>
      <w:r w:rsidR="006048CE" w:rsidRPr="00630197">
        <w:rPr>
          <w:rFonts w:asciiTheme="majorBidi" w:hAnsiTheme="majorBidi" w:cstheme="majorBidi"/>
          <w:sz w:val="24"/>
          <w:szCs w:val="24"/>
        </w:rPr>
        <w:t>identifying or recommending training needs</w:t>
      </w:r>
      <w:r w:rsidRPr="00630197">
        <w:rPr>
          <w:rFonts w:asciiTheme="majorBidi" w:hAnsiTheme="majorBidi" w:cstheme="majorBidi"/>
          <w:sz w:val="24"/>
          <w:szCs w:val="24"/>
        </w:rPr>
        <w:t xml:space="preserve">. </w:t>
      </w:r>
    </w:p>
    <w:p w:rsidR="00C2320A" w:rsidRDefault="00C2320A" w:rsidP="00252B75">
      <w:pPr>
        <w:pStyle w:val="ListParagraph"/>
        <w:spacing w:after="0" w:line="480" w:lineRule="auto"/>
        <w:ind w:left="257"/>
        <w:rPr>
          <w:rFonts w:asciiTheme="majorBidi" w:hAnsiTheme="majorBidi" w:cstheme="majorBidi"/>
          <w:sz w:val="24"/>
          <w:szCs w:val="24"/>
        </w:rPr>
      </w:pPr>
    </w:p>
    <w:p w:rsidR="009B2F7F" w:rsidRPr="00630197" w:rsidRDefault="009B2F7F" w:rsidP="00252B75">
      <w:pPr>
        <w:pStyle w:val="ListParagraph"/>
        <w:spacing w:after="0" w:line="480" w:lineRule="auto"/>
        <w:ind w:left="257"/>
        <w:rPr>
          <w:rFonts w:asciiTheme="majorBidi" w:hAnsiTheme="majorBidi" w:cstheme="majorBidi"/>
          <w:sz w:val="24"/>
          <w:szCs w:val="24"/>
        </w:rPr>
      </w:pPr>
    </w:p>
    <w:p w:rsidR="00C2320A" w:rsidRPr="00630197" w:rsidRDefault="00395699" w:rsidP="00252B75">
      <w:pPr>
        <w:spacing w:after="0" w:line="480" w:lineRule="auto"/>
        <w:jc w:val="both"/>
        <w:outlineLvl w:val="3"/>
        <w:rPr>
          <w:rFonts w:asciiTheme="majorBidi" w:hAnsiTheme="majorBidi" w:cstheme="majorBidi"/>
          <w:b/>
          <w:bCs/>
          <w:sz w:val="24"/>
          <w:szCs w:val="24"/>
        </w:rPr>
      </w:pPr>
      <w:r w:rsidRPr="00630197">
        <w:rPr>
          <w:rFonts w:asciiTheme="majorBidi" w:hAnsiTheme="majorBidi" w:cstheme="majorBidi"/>
          <w:b/>
          <w:bCs/>
          <w:sz w:val="24"/>
          <w:szCs w:val="24"/>
        </w:rPr>
        <w:lastRenderedPageBreak/>
        <w:t xml:space="preserve">4.5 </w:t>
      </w:r>
      <w:r w:rsidR="00C2320A" w:rsidRPr="00630197">
        <w:rPr>
          <w:rFonts w:asciiTheme="majorBidi" w:hAnsiTheme="majorBidi" w:cstheme="majorBidi"/>
          <w:b/>
          <w:bCs/>
          <w:sz w:val="24"/>
          <w:szCs w:val="24"/>
        </w:rPr>
        <w:t>Finance &amp; Accounting</w:t>
      </w:r>
    </w:p>
    <w:p w:rsidR="00C2320A" w:rsidRPr="00630197" w:rsidRDefault="00C2320A" w:rsidP="00252B75">
      <w:pPr>
        <w:pStyle w:val="ListParagraph"/>
        <w:spacing w:after="0" w:line="480" w:lineRule="auto"/>
        <w:ind w:left="0"/>
        <w:jc w:val="both"/>
        <w:rPr>
          <w:rFonts w:asciiTheme="majorBidi" w:hAnsiTheme="majorBidi" w:cstheme="majorBidi"/>
          <w:sz w:val="24"/>
          <w:szCs w:val="24"/>
        </w:rPr>
      </w:pPr>
      <w:r w:rsidRPr="00630197">
        <w:rPr>
          <w:rFonts w:asciiTheme="majorBidi" w:hAnsiTheme="majorBidi" w:cstheme="majorBidi"/>
          <w:sz w:val="24"/>
          <w:szCs w:val="24"/>
        </w:rPr>
        <w:t>The accounting function exists and is strictly carried about in accordance to the law.  It is used to calculate the salaries of staff, payoff the purchases, collect bench fees from students, collect money from industrial clients ….etc.</w:t>
      </w:r>
    </w:p>
    <w:p w:rsidR="00C2320A" w:rsidRPr="00630197" w:rsidRDefault="00C2320A" w:rsidP="00252B75">
      <w:pPr>
        <w:pStyle w:val="ListParagraph"/>
        <w:spacing w:after="0" w:line="480" w:lineRule="auto"/>
        <w:ind w:left="0"/>
        <w:jc w:val="both"/>
        <w:rPr>
          <w:rFonts w:asciiTheme="majorBidi" w:hAnsiTheme="majorBidi" w:cstheme="majorBidi"/>
          <w:sz w:val="24"/>
          <w:szCs w:val="24"/>
        </w:rPr>
      </w:pPr>
    </w:p>
    <w:p w:rsidR="00E10D85" w:rsidRPr="00630197" w:rsidRDefault="00C2320A" w:rsidP="00252B75">
      <w:pPr>
        <w:pStyle w:val="ListParagraph"/>
        <w:spacing w:after="0" w:line="480" w:lineRule="auto"/>
        <w:ind w:left="0"/>
        <w:jc w:val="both"/>
        <w:rPr>
          <w:rFonts w:asciiTheme="majorBidi" w:hAnsiTheme="majorBidi" w:cstheme="majorBidi"/>
          <w:sz w:val="24"/>
          <w:szCs w:val="24"/>
        </w:rPr>
      </w:pPr>
      <w:r w:rsidRPr="00630197">
        <w:rPr>
          <w:rFonts w:asciiTheme="majorBidi" w:hAnsiTheme="majorBidi" w:cstheme="majorBidi"/>
          <w:sz w:val="24"/>
          <w:szCs w:val="24"/>
        </w:rPr>
        <w:t xml:space="preserve">Finance comes from government funding, consultancy services or student </w:t>
      </w:r>
      <w:r w:rsidR="00E10D85" w:rsidRPr="00630197">
        <w:rPr>
          <w:rFonts w:asciiTheme="majorBidi" w:hAnsiTheme="majorBidi" w:cstheme="majorBidi"/>
          <w:sz w:val="24"/>
          <w:szCs w:val="24"/>
        </w:rPr>
        <w:t xml:space="preserve">bench </w:t>
      </w:r>
      <w:r w:rsidRPr="00630197">
        <w:rPr>
          <w:rFonts w:asciiTheme="majorBidi" w:hAnsiTheme="majorBidi" w:cstheme="majorBidi"/>
          <w:sz w:val="24"/>
          <w:szCs w:val="24"/>
        </w:rPr>
        <w:t xml:space="preserve">fees. Government funding cannot be negotiated by the dean, and it usually depends on the number of academic and non academic employees and whether there are plans for new infrastructure in the faculty.  For example, the annual sum for the faculty of Engineering at Shoubra is L.E. 150 M.  </w:t>
      </w:r>
    </w:p>
    <w:p w:rsidR="00E10D85" w:rsidRPr="00630197" w:rsidRDefault="00E10D85" w:rsidP="00252B75">
      <w:pPr>
        <w:pStyle w:val="ListParagraph"/>
        <w:spacing w:after="0" w:line="480" w:lineRule="auto"/>
        <w:ind w:left="0"/>
        <w:jc w:val="both"/>
        <w:rPr>
          <w:rFonts w:asciiTheme="majorBidi" w:hAnsiTheme="majorBidi" w:cstheme="majorBidi"/>
          <w:sz w:val="24"/>
          <w:szCs w:val="24"/>
        </w:rPr>
      </w:pPr>
    </w:p>
    <w:p w:rsidR="00C2320A" w:rsidRPr="00630197" w:rsidRDefault="00C2320A" w:rsidP="00252B75">
      <w:pPr>
        <w:pStyle w:val="ListParagraph"/>
        <w:spacing w:after="0" w:line="480" w:lineRule="auto"/>
        <w:ind w:left="0"/>
        <w:jc w:val="both"/>
        <w:rPr>
          <w:rFonts w:asciiTheme="majorBidi" w:hAnsiTheme="majorBidi" w:cstheme="majorBidi"/>
          <w:sz w:val="24"/>
          <w:szCs w:val="24"/>
        </w:rPr>
      </w:pPr>
      <w:r w:rsidRPr="00630197">
        <w:rPr>
          <w:rFonts w:asciiTheme="majorBidi" w:hAnsiTheme="majorBidi" w:cstheme="majorBidi"/>
          <w:sz w:val="24"/>
          <w:szCs w:val="24"/>
        </w:rPr>
        <w:t>Egypt spends 23.4% of per-captia GDP on higher education. This percentage is low if we compare it with 98.2 % in Jordan, 53% in Syria, 84% in Lebanon, 55.8% in Tunisia and 89.7% in Morocco (El Araby, 2010). Consultancy services are negotiated with the clients, depending on the size and complexity of the project.  There are guidelines in the law that dictate how much to charge students to study in governmental universities, with undergraduate students paying a small flat bench fee, and post graduate students paying per credit hour studied.  However, students in private universities do pay high tuition fees.  All accounting and finance activities are supervised and audited by the “Accountability State Authority – ElgehazElmarkaziLel-mohasaabat” and the University, (Self Study 2013-2014, p. 53).</w:t>
      </w:r>
    </w:p>
    <w:p w:rsidR="00D52CE3" w:rsidRDefault="00D52CE3" w:rsidP="00252B75">
      <w:pPr>
        <w:pStyle w:val="ListParagraph"/>
        <w:spacing w:after="0" w:line="480" w:lineRule="auto"/>
        <w:ind w:left="0"/>
        <w:rPr>
          <w:rFonts w:asciiTheme="majorBidi" w:hAnsiTheme="majorBidi" w:cstheme="majorBidi"/>
          <w:sz w:val="24"/>
          <w:szCs w:val="24"/>
        </w:rPr>
      </w:pPr>
    </w:p>
    <w:p w:rsidR="009B2F7F" w:rsidRDefault="009B2F7F" w:rsidP="00252B75">
      <w:pPr>
        <w:pStyle w:val="ListParagraph"/>
        <w:spacing w:after="0" w:line="480" w:lineRule="auto"/>
        <w:ind w:left="0"/>
        <w:rPr>
          <w:rFonts w:asciiTheme="majorBidi" w:hAnsiTheme="majorBidi" w:cstheme="majorBidi"/>
          <w:sz w:val="24"/>
          <w:szCs w:val="24"/>
        </w:rPr>
      </w:pPr>
    </w:p>
    <w:p w:rsidR="009B2F7F" w:rsidRPr="00630197" w:rsidRDefault="009B2F7F" w:rsidP="00252B75">
      <w:pPr>
        <w:pStyle w:val="ListParagraph"/>
        <w:spacing w:after="0" w:line="480" w:lineRule="auto"/>
        <w:ind w:left="0"/>
        <w:rPr>
          <w:rFonts w:asciiTheme="majorBidi" w:hAnsiTheme="majorBidi" w:cstheme="majorBidi"/>
          <w:sz w:val="24"/>
          <w:szCs w:val="24"/>
        </w:rPr>
      </w:pPr>
    </w:p>
    <w:p w:rsidR="00C2320A" w:rsidRPr="00630197" w:rsidRDefault="00395699" w:rsidP="00252B75">
      <w:pPr>
        <w:spacing w:after="0" w:line="480" w:lineRule="auto"/>
        <w:jc w:val="both"/>
        <w:outlineLvl w:val="3"/>
        <w:rPr>
          <w:rFonts w:asciiTheme="majorBidi" w:hAnsiTheme="majorBidi" w:cstheme="majorBidi"/>
          <w:b/>
          <w:bCs/>
          <w:sz w:val="24"/>
          <w:szCs w:val="24"/>
        </w:rPr>
      </w:pPr>
      <w:r w:rsidRPr="00630197">
        <w:rPr>
          <w:rFonts w:asciiTheme="majorBidi" w:hAnsiTheme="majorBidi" w:cstheme="majorBidi"/>
          <w:b/>
          <w:bCs/>
          <w:sz w:val="24"/>
          <w:szCs w:val="24"/>
        </w:rPr>
        <w:lastRenderedPageBreak/>
        <w:t xml:space="preserve">4.6 </w:t>
      </w:r>
      <w:r w:rsidR="00C2320A" w:rsidRPr="00630197">
        <w:rPr>
          <w:rFonts w:asciiTheme="majorBidi" w:hAnsiTheme="majorBidi" w:cstheme="majorBidi"/>
          <w:b/>
          <w:bCs/>
          <w:sz w:val="24"/>
          <w:szCs w:val="24"/>
        </w:rPr>
        <w:t>Information Technology</w:t>
      </w:r>
    </w:p>
    <w:p w:rsidR="00C2320A" w:rsidRPr="00630197" w:rsidRDefault="00C2320A" w:rsidP="00252B75">
      <w:pPr>
        <w:pStyle w:val="ListParagraph"/>
        <w:spacing w:after="0" w:line="480" w:lineRule="auto"/>
        <w:ind w:left="0"/>
        <w:jc w:val="both"/>
        <w:rPr>
          <w:rFonts w:asciiTheme="majorBidi" w:hAnsiTheme="majorBidi" w:cstheme="majorBidi"/>
          <w:sz w:val="24"/>
          <w:szCs w:val="24"/>
        </w:rPr>
      </w:pPr>
      <w:r w:rsidRPr="00630197">
        <w:rPr>
          <w:rFonts w:asciiTheme="majorBidi" w:hAnsiTheme="majorBidi" w:cstheme="majorBidi"/>
          <w:sz w:val="24"/>
          <w:szCs w:val="24"/>
        </w:rPr>
        <w:t xml:space="preserve">Information technology infrastructure, such as student educational computer laboratories, desk top facilities for administrative staff to carry out day to day tasks, telephones and fax machines, does exist in all faculties of engineering.  There is usually an internet service for the dean, vice deans and heads of academic departments.  Academic staff members have no desk tops or internet facilities in many faculties of engineering.  </w:t>
      </w:r>
    </w:p>
    <w:p w:rsidR="00C2320A" w:rsidRPr="00630197" w:rsidRDefault="00C2320A" w:rsidP="00252B75">
      <w:pPr>
        <w:pStyle w:val="ListParagraph"/>
        <w:spacing w:after="0" w:line="480" w:lineRule="auto"/>
        <w:ind w:left="257"/>
        <w:jc w:val="both"/>
        <w:rPr>
          <w:rFonts w:asciiTheme="majorBidi" w:hAnsiTheme="majorBidi" w:cstheme="majorBidi"/>
          <w:sz w:val="24"/>
          <w:szCs w:val="24"/>
        </w:rPr>
      </w:pPr>
    </w:p>
    <w:p w:rsidR="00C2320A" w:rsidRPr="00630197" w:rsidRDefault="00395699" w:rsidP="00252B75">
      <w:pPr>
        <w:spacing w:after="0" w:line="480" w:lineRule="auto"/>
        <w:jc w:val="both"/>
        <w:outlineLvl w:val="3"/>
        <w:rPr>
          <w:rFonts w:asciiTheme="majorBidi" w:hAnsiTheme="majorBidi" w:cstheme="majorBidi"/>
          <w:b/>
          <w:bCs/>
          <w:sz w:val="24"/>
          <w:szCs w:val="24"/>
        </w:rPr>
      </w:pPr>
      <w:r w:rsidRPr="00630197">
        <w:rPr>
          <w:rFonts w:asciiTheme="majorBidi" w:hAnsiTheme="majorBidi" w:cstheme="majorBidi"/>
          <w:b/>
          <w:bCs/>
          <w:sz w:val="24"/>
          <w:szCs w:val="24"/>
        </w:rPr>
        <w:t xml:space="preserve">4.7 </w:t>
      </w:r>
      <w:r w:rsidR="00C2320A" w:rsidRPr="00630197">
        <w:rPr>
          <w:rFonts w:asciiTheme="majorBidi" w:hAnsiTheme="majorBidi" w:cstheme="majorBidi"/>
          <w:b/>
          <w:bCs/>
          <w:sz w:val="24"/>
          <w:szCs w:val="24"/>
        </w:rPr>
        <w:t>R&amp;D</w:t>
      </w:r>
    </w:p>
    <w:p w:rsidR="00C2320A" w:rsidRPr="00630197" w:rsidRDefault="00C2320A" w:rsidP="00252B75">
      <w:pPr>
        <w:pStyle w:val="ListParagraph"/>
        <w:spacing w:after="0" w:line="480" w:lineRule="auto"/>
        <w:ind w:left="0"/>
        <w:jc w:val="both"/>
        <w:rPr>
          <w:rFonts w:asciiTheme="majorBidi" w:eastAsiaTheme="minorHAnsi" w:hAnsiTheme="majorBidi" w:cstheme="majorBidi"/>
          <w:sz w:val="24"/>
          <w:szCs w:val="24"/>
        </w:rPr>
      </w:pPr>
      <w:r w:rsidRPr="00630197">
        <w:rPr>
          <w:rFonts w:asciiTheme="majorBidi" w:eastAsiaTheme="minorHAnsi" w:hAnsiTheme="majorBidi" w:cstheme="majorBidi"/>
          <w:sz w:val="24"/>
          <w:szCs w:val="24"/>
        </w:rPr>
        <w:t>Scientific research is carried out by academic staff members and postgraduate students, but this is directed towards publishing papers in technical engineering academic journals or conferences.  Academic staff should publish a certain number of papers in refereed journals before being promoted to a higher academic degree.  Postgraduate students must also write similar publication(s) jointly with their supervisors before they are allowed to defend their theses.  Although there are some publications, by Egyptian academics, dealing with quality assurance measures and accreditation criteria in Egypt, the authors cited only 1 publication related to the pedagogic research in engineering education</w:t>
      </w:r>
      <w:r w:rsidR="00CE0AFA" w:rsidRPr="00630197">
        <w:rPr>
          <w:rFonts w:asciiTheme="majorBidi" w:eastAsiaTheme="minorHAnsi" w:hAnsiTheme="majorBidi" w:cstheme="majorBidi"/>
          <w:sz w:val="24"/>
          <w:szCs w:val="24"/>
        </w:rPr>
        <w:t xml:space="preserve"> (</w:t>
      </w:r>
      <w:hyperlink r:id="rId58" w:history="1">
        <w:r w:rsidR="00CE0AFA" w:rsidRPr="00630197">
          <w:rPr>
            <w:rFonts w:asciiTheme="majorBidi" w:eastAsiaTheme="minorHAnsi" w:hAnsiTheme="majorBidi" w:cstheme="majorBidi"/>
            <w:sz w:val="24"/>
            <w:szCs w:val="24"/>
          </w:rPr>
          <w:t>El Bahrawy</w:t>
        </w:r>
      </w:hyperlink>
      <w:r w:rsidR="00CE0AFA" w:rsidRPr="00630197">
        <w:rPr>
          <w:rFonts w:asciiTheme="majorBidi" w:eastAsiaTheme="minorHAnsi" w:hAnsiTheme="majorBidi" w:cstheme="majorBidi"/>
          <w:sz w:val="24"/>
          <w:szCs w:val="24"/>
        </w:rPr>
        <w:t>,  2005).</w:t>
      </w:r>
      <w:r w:rsidRPr="00630197">
        <w:rPr>
          <w:rFonts w:asciiTheme="majorBidi" w:eastAsiaTheme="minorHAnsi" w:hAnsiTheme="majorBidi" w:cstheme="majorBidi"/>
          <w:sz w:val="24"/>
          <w:szCs w:val="24"/>
        </w:rPr>
        <w:t xml:space="preserve"> Moreover, the scientific research conducted in faculties is traditionally not dedicated to developing the management / business functions or the performance of a faculty </w:t>
      </w:r>
      <w:r w:rsidRPr="00630197">
        <w:rPr>
          <w:rFonts w:asciiTheme="majorBidi" w:hAnsiTheme="majorBidi" w:cstheme="majorBidi"/>
          <w:sz w:val="24"/>
          <w:szCs w:val="24"/>
        </w:rPr>
        <w:t>(Self Study 2013-2014, p. 94-95)</w:t>
      </w:r>
      <w:r w:rsidRPr="00630197">
        <w:rPr>
          <w:rFonts w:asciiTheme="majorBidi" w:eastAsiaTheme="minorHAnsi" w:hAnsiTheme="majorBidi" w:cstheme="majorBidi"/>
          <w:sz w:val="24"/>
          <w:szCs w:val="24"/>
        </w:rPr>
        <w:t>. One of the main aims of establishing the “Quality Assurance Units” in faculties was to develop the performance of the different departments in order to improve learning outcomes. However, the role of the “Quality Assurance Units” at the moment is only evident in preparing the documents needed for accreditation</w:t>
      </w:r>
      <w:r w:rsidRPr="00630197">
        <w:rPr>
          <w:rFonts w:asciiTheme="majorBidi" w:hAnsiTheme="majorBidi" w:cstheme="majorBidi"/>
          <w:sz w:val="24"/>
          <w:szCs w:val="24"/>
        </w:rPr>
        <w:t xml:space="preserve"> (Self Study 2013-2014, p. 103-111)</w:t>
      </w:r>
      <w:r w:rsidRPr="00630197">
        <w:rPr>
          <w:rFonts w:asciiTheme="majorBidi" w:eastAsiaTheme="minorHAnsi" w:hAnsiTheme="majorBidi" w:cstheme="majorBidi"/>
          <w:sz w:val="24"/>
          <w:szCs w:val="24"/>
        </w:rPr>
        <w:t>.</w:t>
      </w:r>
    </w:p>
    <w:p w:rsidR="00C2320A" w:rsidRDefault="00C2320A" w:rsidP="00252B75">
      <w:pPr>
        <w:pStyle w:val="ListParagraph"/>
        <w:spacing w:after="0" w:line="480" w:lineRule="auto"/>
        <w:ind w:left="284"/>
        <w:rPr>
          <w:rFonts w:asciiTheme="majorBidi" w:eastAsiaTheme="minorHAnsi" w:hAnsiTheme="majorBidi" w:cstheme="majorBidi"/>
          <w:sz w:val="24"/>
          <w:szCs w:val="24"/>
        </w:rPr>
      </w:pPr>
    </w:p>
    <w:p w:rsidR="009B2F7F" w:rsidRPr="00630197" w:rsidRDefault="009B2F7F" w:rsidP="00252B75">
      <w:pPr>
        <w:pStyle w:val="ListParagraph"/>
        <w:spacing w:after="0" w:line="480" w:lineRule="auto"/>
        <w:ind w:left="284"/>
        <w:rPr>
          <w:rFonts w:asciiTheme="majorBidi" w:eastAsiaTheme="minorHAnsi" w:hAnsiTheme="majorBidi" w:cstheme="majorBidi"/>
          <w:sz w:val="24"/>
          <w:szCs w:val="24"/>
        </w:rPr>
      </w:pPr>
    </w:p>
    <w:p w:rsidR="00C2320A" w:rsidRPr="00630197" w:rsidRDefault="00395699" w:rsidP="00252B75">
      <w:pPr>
        <w:spacing w:after="0" w:line="480" w:lineRule="auto"/>
        <w:jc w:val="both"/>
        <w:outlineLvl w:val="2"/>
        <w:rPr>
          <w:rFonts w:asciiTheme="majorBidi" w:hAnsiTheme="majorBidi" w:cstheme="majorBidi"/>
          <w:sz w:val="24"/>
          <w:szCs w:val="24"/>
        </w:rPr>
      </w:pPr>
      <w:r w:rsidRPr="00630197">
        <w:rPr>
          <w:rFonts w:asciiTheme="majorBidi" w:hAnsiTheme="majorBidi" w:cstheme="majorBidi"/>
          <w:b/>
          <w:bCs/>
          <w:sz w:val="24"/>
          <w:szCs w:val="24"/>
        </w:rPr>
        <w:lastRenderedPageBreak/>
        <w:t xml:space="preserve">5. </w:t>
      </w:r>
      <w:r w:rsidR="00C2320A" w:rsidRPr="00630197">
        <w:rPr>
          <w:rFonts w:asciiTheme="majorBidi" w:hAnsiTheme="majorBidi" w:cstheme="majorBidi"/>
          <w:b/>
          <w:bCs/>
          <w:sz w:val="24"/>
          <w:szCs w:val="24"/>
        </w:rPr>
        <w:t xml:space="preserve">Geographical </w:t>
      </w:r>
    </w:p>
    <w:p w:rsidR="00EB4E00" w:rsidRPr="00630197" w:rsidRDefault="00C2320A" w:rsidP="00252B75">
      <w:pPr>
        <w:pStyle w:val="ListParagraph"/>
        <w:spacing w:after="0" w:line="480" w:lineRule="auto"/>
        <w:ind w:left="0"/>
        <w:jc w:val="both"/>
        <w:outlineLvl w:val="2"/>
        <w:rPr>
          <w:rFonts w:asciiTheme="majorBidi" w:hAnsiTheme="majorBidi" w:cstheme="majorBidi"/>
          <w:sz w:val="24"/>
          <w:szCs w:val="24"/>
        </w:rPr>
      </w:pPr>
      <w:r w:rsidRPr="00630197">
        <w:rPr>
          <w:rFonts w:asciiTheme="majorBidi" w:hAnsiTheme="majorBidi" w:cstheme="majorBidi"/>
          <w:sz w:val="24"/>
          <w:szCs w:val="24"/>
        </w:rPr>
        <w:t xml:space="preserve">All of the 24 governmental universities and most of the 24 private universities have a faculty of engineering.  Many of these universities are clustered around Cairo, the capital of Egypt; however, at least one university operates in each of the major governorates.  The Faculty of Engineering at Shoubra is located inShoubra Street, Cairo, and is an example of a medium size government faculty in Egypt.  It is based on two campuses about 2 Km apart. </w:t>
      </w:r>
    </w:p>
    <w:p w:rsidR="00EB4E00" w:rsidRPr="00630197" w:rsidRDefault="00EB4E00" w:rsidP="00252B75">
      <w:pPr>
        <w:pStyle w:val="ListParagraph"/>
        <w:spacing w:after="0" w:line="480" w:lineRule="auto"/>
        <w:ind w:left="0"/>
        <w:jc w:val="both"/>
        <w:outlineLvl w:val="2"/>
        <w:rPr>
          <w:rFonts w:asciiTheme="majorBidi" w:hAnsiTheme="majorBidi" w:cstheme="majorBidi"/>
          <w:sz w:val="24"/>
          <w:szCs w:val="24"/>
        </w:rPr>
      </w:pPr>
    </w:p>
    <w:p w:rsidR="00451B16" w:rsidRPr="00630197" w:rsidRDefault="00451B16" w:rsidP="00252B75">
      <w:pPr>
        <w:pStyle w:val="ListParagraph"/>
        <w:spacing w:after="0" w:line="480" w:lineRule="auto"/>
        <w:ind w:left="0"/>
        <w:jc w:val="both"/>
        <w:outlineLvl w:val="2"/>
        <w:rPr>
          <w:rFonts w:asciiTheme="majorBidi" w:hAnsiTheme="majorBidi"/>
          <w:sz w:val="24"/>
          <w:szCs w:val="24"/>
        </w:rPr>
      </w:pPr>
      <w:r w:rsidRPr="00630197">
        <w:rPr>
          <w:rFonts w:asciiTheme="majorBidi" w:hAnsiTheme="majorBidi"/>
          <w:sz w:val="24"/>
          <w:szCs w:val="24"/>
        </w:rPr>
        <w:t xml:space="preserve">The academic departments in government faculties are usually </w:t>
      </w:r>
      <w:r w:rsidR="008710D0" w:rsidRPr="00630197">
        <w:rPr>
          <w:rFonts w:asciiTheme="majorBidi" w:hAnsiTheme="majorBidi"/>
          <w:sz w:val="24"/>
          <w:szCs w:val="24"/>
        </w:rPr>
        <w:t xml:space="preserve">biomedical, </w:t>
      </w:r>
      <w:r w:rsidRPr="00630197">
        <w:rPr>
          <w:rFonts w:asciiTheme="majorBidi" w:hAnsiTheme="majorBidi"/>
          <w:sz w:val="24"/>
          <w:szCs w:val="24"/>
        </w:rPr>
        <w:t>civil/structural, mechanical/mechatronic, architectur</w:t>
      </w:r>
      <w:r w:rsidR="008710D0" w:rsidRPr="00630197">
        <w:rPr>
          <w:rFonts w:asciiTheme="majorBidi" w:hAnsiTheme="majorBidi"/>
          <w:sz w:val="24"/>
          <w:szCs w:val="24"/>
        </w:rPr>
        <w:t>al</w:t>
      </w:r>
      <w:r w:rsidRPr="00630197">
        <w:rPr>
          <w:rFonts w:asciiTheme="majorBidi" w:hAnsiTheme="majorBidi"/>
          <w:sz w:val="24"/>
          <w:szCs w:val="24"/>
        </w:rPr>
        <w:t xml:space="preserve">, electric/electronic, chemical/industrial.  Some faculties have unique departments like the </w:t>
      </w:r>
      <w:r w:rsidR="00684EFC" w:rsidRPr="00630197">
        <w:rPr>
          <w:rFonts w:asciiTheme="majorBidi" w:hAnsiTheme="majorBidi"/>
          <w:sz w:val="24"/>
          <w:szCs w:val="24"/>
        </w:rPr>
        <w:t>S</w:t>
      </w:r>
      <w:r w:rsidRPr="00630197">
        <w:rPr>
          <w:rFonts w:asciiTheme="majorBidi" w:hAnsiTheme="majorBidi"/>
          <w:sz w:val="24"/>
          <w:szCs w:val="24"/>
        </w:rPr>
        <w:t xml:space="preserve">urveying </w:t>
      </w:r>
      <w:r w:rsidR="00684EFC" w:rsidRPr="00630197">
        <w:rPr>
          <w:rFonts w:asciiTheme="majorBidi" w:hAnsiTheme="majorBidi"/>
          <w:sz w:val="24"/>
          <w:szCs w:val="24"/>
        </w:rPr>
        <w:t>E</w:t>
      </w:r>
      <w:r w:rsidRPr="00630197">
        <w:rPr>
          <w:rFonts w:asciiTheme="majorBidi" w:hAnsiTheme="majorBidi"/>
          <w:sz w:val="24"/>
          <w:szCs w:val="24"/>
        </w:rPr>
        <w:t xml:space="preserve">ngineering </w:t>
      </w:r>
      <w:r w:rsidR="00684EFC" w:rsidRPr="00630197">
        <w:rPr>
          <w:rFonts w:asciiTheme="majorBidi" w:hAnsiTheme="majorBidi"/>
          <w:sz w:val="24"/>
          <w:szCs w:val="24"/>
        </w:rPr>
        <w:t>D</w:t>
      </w:r>
      <w:r w:rsidRPr="00630197">
        <w:rPr>
          <w:rFonts w:asciiTheme="majorBidi" w:hAnsiTheme="majorBidi"/>
          <w:sz w:val="24"/>
          <w:szCs w:val="24"/>
        </w:rPr>
        <w:t xml:space="preserve">epartment at Shoubra, Aeronautical </w:t>
      </w:r>
      <w:r w:rsidR="008710D0" w:rsidRPr="00630197">
        <w:rPr>
          <w:rFonts w:asciiTheme="majorBidi" w:hAnsiTheme="majorBidi"/>
          <w:sz w:val="24"/>
          <w:szCs w:val="24"/>
        </w:rPr>
        <w:t>-</w:t>
      </w:r>
      <w:r w:rsidRPr="00630197">
        <w:rPr>
          <w:rFonts w:asciiTheme="majorBidi" w:hAnsiTheme="majorBidi"/>
          <w:sz w:val="24"/>
          <w:szCs w:val="24"/>
        </w:rPr>
        <w:t xml:space="preserve"> Aerospace</w:t>
      </w:r>
      <w:r w:rsidR="00684EFC" w:rsidRPr="00630197">
        <w:rPr>
          <w:rFonts w:asciiTheme="majorBidi" w:hAnsiTheme="majorBidi"/>
          <w:sz w:val="24"/>
          <w:szCs w:val="24"/>
        </w:rPr>
        <w:t xml:space="preserve"> Engineering</w:t>
      </w:r>
      <w:r w:rsidR="008710D0" w:rsidRPr="00630197">
        <w:rPr>
          <w:rFonts w:asciiTheme="majorBidi" w:hAnsiTheme="majorBidi"/>
          <w:sz w:val="24"/>
          <w:szCs w:val="24"/>
        </w:rPr>
        <w:t xml:space="preserve"> Departmentand Mining, Petroleum and Metallurgy Department </w:t>
      </w:r>
      <w:r w:rsidRPr="00630197">
        <w:rPr>
          <w:rFonts w:asciiTheme="majorBidi" w:hAnsiTheme="majorBidi"/>
          <w:sz w:val="24"/>
          <w:szCs w:val="24"/>
        </w:rPr>
        <w:t>at Cairo University</w:t>
      </w:r>
      <w:r w:rsidR="00684EFC" w:rsidRPr="00630197">
        <w:rPr>
          <w:rFonts w:asciiTheme="majorBidi" w:hAnsiTheme="majorBidi"/>
          <w:sz w:val="24"/>
          <w:szCs w:val="24"/>
        </w:rPr>
        <w:t xml:space="preserve">, Textile Engineering Department at Mansoura and Alexandria Universities, </w:t>
      </w:r>
      <w:r w:rsidR="008710D0" w:rsidRPr="00630197">
        <w:rPr>
          <w:rFonts w:asciiTheme="majorBidi" w:hAnsiTheme="majorBidi"/>
          <w:sz w:val="24"/>
          <w:szCs w:val="24"/>
        </w:rPr>
        <w:t xml:space="preserve">and </w:t>
      </w:r>
      <w:r w:rsidR="00684EFC" w:rsidRPr="00630197">
        <w:rPr>
          <w:rFonts w:asciiTheme="majorBidi" w:hAnsiTheme="majorBidi"/>
          <w:sz w:val="24"/>
          <w:szCs w:val="24"/>
        </w:rPr>
        <w:t xml:space="preserve">Nuclear Engineering Department </w:t>
      </w:r>
      <w:r w:rsidR="008710D0" w:rsidRPr="00630197">
        <w:rPr>
          <w:rFonts w:asciiTheme="majorBidi" w:hAnsiTheme="majorBidi"/>
          <w:sz w:val="24"/>
          <w:szCs w:val="24"/>
        </w:rPr>
        <w:t>or Marine</w:t>
      </w:r>
      <w:r w:rsidR="00684EFC" w:rsidRPr="00630197">
        <w:rPr>
          <w:rFonts w:asciiTheme="majorBidi" w:hAnsiTheme="majorBidi"/>
          <w:sz w:val="24"/>
          <w:szCs w:val="24"/>
        </w:rPr>
        <w:t xml:space="preserve"> Engineering and Ship Building</w:t>
      </w:r>
      <w:r w:rsidR="008710D0" w:rsidRPr="00630197">
        <w:rPr>
          <w:rFonts w:asciiTheme="majorBidi" w:hAnsiTheme="majorBidi"/>
          <w:sz w:val="24"/>
          <w:szCs w:val="24"/>
        </w:rPr>
        <w:t xml:space="preserve"> Department </w:t>
      </w:r>
      <w:r w:rsidR="00684EFC" w:rsidRPr="00630197">
        <w:rPr>
          <w:rFonts w:asciiTheme="majorBidi" w:hAnsiTheme="majorBidi"/>
          <w:sz w:val="24"/>
          <w:szCs w:val="24"/>
        </w:rPr>
        <w:t xml:space="preserve">at Alexandria University. </w:t>
      </w:r>
      <w:r w:rsidR="008710D0" w:rsidRPr="00630197">
        <w:rPr>
          <w:rFonts w:asciiTheme="majorBidi" w:hAnsiTheme="majorBidi"/>
          <w:sz w:val="24"/>
          <w:szCs w:val="24"/>
        </w:rPr>
        <w:t xml:space="preserve">Recently, faculties have started to introduce Renewable Energy departments or programmes like in Shoubra and Aswan Universities. However, there is still room for more specialties to be added to reflect the geographic and demographic diversity of Egypt and to keep up with market demands. </w:t>
      </w:r>
    </w:p>
    <w:p w:rsidR="00D52CE3" w:rsidRPr="00630197" w:rsidRDefault="00D52CE3" w:rsidP="00252B75">
      <w:pPr>
        <w:spacing w:after="0" w:line="480" w:lineRule="auto"/>
        <w:outlineLvl w:val="2"/>
        <w:rPr>
          <w:rFonts w:asciiTheme="majorBidi" w:hAnsiTheme="majorBidi" w:cstheme="majorBidi"/>
          <w:b/>
          <w:bCs/>
          <w:sz w:val="24"/>
          <w:szCs w:val="24"/>
        </w:rPr>
      </w:pPr>
    </w:p>
    <w:p w:rsidR="00C2320A" w:rsidRPr="00630197" w:rsidRDefault="00395699" w:rsidP="00252B75">
      <w:pPr>
        <w:spacing w:after="0" w:line="480" w:lineRule="auto"/>
        <w:jc w:val="both"/>
        <w:outlineLvl w:val="2"/>
        <w:rPr>
          <w:rFonts w:asciiTheme="majorBidi" w:hAnsiTheme="majorBidi" w:cstheme="majorBidi"/>
          <w:sz w:val="24"/>
          <w:szCs w:val="24"/>
        </w:rPr>
      </w:pPr>
      <w:r w:rsidRPr="00630197">
        <w:rPr>
          <w:rFonts w:asciiTheme="majorBidi" w:hAnsiTheme="majorBidi" w:cstheme="majorBidi"/>
          <w:b/>
          <w:bCs/>
          <w:sz w:val="24"/>
          <w:szCs w:val="24"/>
        </w:rPr>
        <w:t xml:space="preserve">6. </w:t>
      </w:r>
      <w:r w:rsidR="00C2320A" w:rsidRPr="00630197">
        <w:rPr>
          <w:rFonts w:asciiTheme="majorBidi" w:hAnsiTheme="majorBidi" w:cstheme="majorBidi"/>
          <w:b/>
          <w:bCs/>
          <w:sz w:val="24"/>
          <w:szCs w:val="24"/>
        </w:rPr>
        <w:t xml:space="preserve">Industry </w:t>
      </w:r>
      <w:r w:rsidR="00092BD9" w:rsidRPr="00630197">
        <w:rPr>
          <w:rFonts w:asciiTheme="majorBidi" w:hAnsiTheme="majorBidi" w:cstheme="majorBidi"/>
          <w:b/>
          <w:bCs/>
          <w:sz w:val="24"/>
          <w:szCs w:val="24"/>
        </w:rPr>
        <w:t>- Higher</w:t>
      </w:r>
      <w:r w:rsidR="00C2320A" w:rsidRPr="00630197">
        <w:rPr>
          <w:rFonts w:asciiTheme="majorBidi" w:hAnsiTheme="majorBidi" w:cstheme="majorBidi"/>
          <w:sz w:val="24"/>
          <w:szCs w:val="24"/>
        </w:rPr>
        <w:t xml:space="preserve"> Education</w:t>
      </w:r>
      <w:r w:rsidR="00451B16" w:rsidRPr="00630197">
        <w:rPr>
          <w:rFonts w:asciiTheme="majorBidi" w:hAnsiTheme="majorBidi" w:cstheme="majorBidi"/>
          <w:sz w:val="24"/>
          <w:szCs w:val="24"/>
        </w:rPr>
        <w:t>, funded by the Egyptian government.</w:t>
      </w:r>
    </w:p>
    <w:p w:rsidR="00C2320A" w:rsidRPr="00630197" w:rsidRDefault="00C2320A" w:rsidP="00252B75">
      <w:pPr>
        <w:pStyle w:val="ListParagraph"/>
        <w:spacing w:after="0" w:line="480" w:lineRule="auto"/>
        <w:jc w:val="both"/>
        <w:rPr>
          <w:rFonts w:asciiTheme="majorBidi" w:hAnsiTheme="majorBidi" w:cstheme="majorBidi"/>
          <w:b/>
          <w:bCs/>
          <w:sz w:val="24"/>
          <w:szCs w:val="24"/>
        </w:rPr>
      </w:pPr>
    </w:p>
    <w:p w:rsidR="00C2320A" w:rsidRPr="00630197" w:rsidRDefault="00395699" w:rsidP="00252B75">
      <w:pPr>
        <w:spacing w:after="0" w:line="480" w:lineRule="auto"/>
        <w:jc w:val="both"/>
        <w:outlineLvl w:val="2"/>
        <w:rPr>
          <w:rFonts w:asciiTheme="majorBidi" w:hAnsiTheme="majorBidi" w:cstheme="majorBidi"/>
          <w:b/>
          <w:bCs/>
          <w:sz w:val="24"/>
          <w:szCs w:val="24"/>
        </w:rPr>
      </w:pPr>
      <w:r w:rsidRPr="00630197">
        <w:rPr>
          <w:rFonts w:asciiTheme="majorBidi" w:hAnsiTheme="majorBidi" w:cstheme="majorBidi"/>
          <w:b/>
          <w:bCs/>
          <w:sz w:val="24"/>
          <w:szCs w:val="24"/>
        </w:rPr>
        <w:t xml:space="preserve">7. </w:t>
      </w:r>
      <w:r w:rsidR="00C2320A" w:rsidRPr="00630197">
        <w:rPr>
          <w:rFonts w:asciiTheme="majorBidi" w:hAnsiTheme="majorBidi" w:cstheme="majorBidi"/>
          <w:b/>
          <w:bCs/>
          <w:sz w:val="24"/>
          <w:szCs w:val="24"/>
        </w:rPr>
        <w:t xml:space="preserve">External Environment </w:t>
      </w:r>
      <w:r w:rsidR="00092BD9" w:rsidRPr="00630197">
        <w:rPr>
          <w:rFonts w:asciiTheme="majorBidi" w:hAnsiTheme="majorBidi" w:cstheme="majorBidi"/>
          <w:b/>
          <w:bCs/>
          <w:sz w:val="24"/>
          <w:szCs w:val="24"/>
        </w:rPr>
        <w:t>- P.E.S.T.E.L</w:t>
      </w:r>
    </w:p>
    <w:p w:rsidR="00C2320A" w:rsidRPr="00630197" w:rsidRDefault="00395699" w:rsidP="00252B75">
      <w:pPr>
        <w:shd w:val="clear" w:color="auto" w:fill="FFFFFF"/>
        <w:spacing w:after="0" w:line="480" w:lineRule="auto"/>
        <w:jc w:val="both"/>
        <w:textAlignment w:val="baseline"/>
        <w:outlineLvl w:val="3"/>
        <w:rPr>
          <w:rFonts w:asciiTheme="majorBidi" w:hAnsiTheme="majorBidi" w:cstheme="majorBidi"/>
          <w:b/>
          <w:bCs/>
          <w:sz w:val="24"/>
          <w:szCs w:val="24"/>
        </w:rPr>
      </w:pPr>
      <w:r w:rsidRPr="00630197">
        <w:rPr>
          <w:rFonts w:asciiTheme="majorBidi" w:hAnsiTheme="majorBidi" w:cstheme="majorBidi"/>
          <w:b/>
          <w:bCs/>
          <w:sz w:val="24"/>
          <w:szCs w:val="24"/>
        </w:rPr>
        <w:t xml:space="preserve">7.1 </w:t>
      </w:r>
      <w:r w:rsidR="00C2320A" w:rsidRPr="00630197">
        <w:rPr>
          <w:rFonts w:asciiTheme="majorBidi" w:hAnsiTheme="majorBidi" w:cstheme="majorBidi"/>
          <w:b/>
          <w:bCs/>
          <w:sz w:val="24"/>
          <w:szCs w:val="24"/>
        </w:rPr>
        <w:t>Political</w:t>
      </w:r>
    </w:p>
    <w:p w:rsidR="00C2320A" w:rsidRPr="00630197" w:rsidRDefault="00C2320A" w:rsidP="00252B75">
      <w:pPr>
        <w:shd w:val="clear" w:color="auto" w:fill="FFFFFF"/>
        <w:spacing w:after="0" w:line="480" w:lineRule="auto"/>
        <w:jc w:val="both"/>
        <w:textAlignment w:val="baseline"/>
        <w:rPr>
          <w:rFonts w:asciiTheme="majorBidi" w:hAnsiTheme="majorBidi" w:cstheme="majorBidi"/>
          <w:sz w:val="24"/>
          <w:szCs w:val="24"/>
        </w:rPr>
      </w:pPr>
      <w:r w:rsidRPr="00630197">
        <w:rPr>
          <w:rFonts w:asciiTheme="majorBidi" w:hAnsiTheme="majorBidi" w:cstheme="majorBidi"/>
          <w:sz w:val="24"/>
          <w:szCs w:val="24"/>
        </w:rPr>
        <w:t xml:space="preserve">The turbulent political situation in Egypt has negatively affected </w:t>
      </w:r>
      <w:r w:rsidR="0077215A" w:rsidRPr="00630197">
        <w:rPr>
          <w:rFonts w:asciiTheme="majorBidi" w:hAnsiTheme="majorBidi" w:cstheme="majorBidi"/>
          <w:sz w:val="24"/>
          <w:szCs w:val="24"/>
        </w:rPr>
        <w:t>the staff and students all the h</w:t>
      </w:r>
      <w:r w:rsidRPr="00630197">
        <w:rPr>
          <w:rFonts w:asciiTheme="majorBidi" w:hAnsiTheme="majorBidi" w:cstheme="majorBidi"/>
          <w:sz w:val="24"/>
          <w:szCs w:val="24"/>
        </w:rPr>
        <w:t xml:space="preserve">igher education system. It is ironic that since January 2011, twelve different higher </w:t>
      </w:r>
      <w:r w:rsidRPr="00630197">
        <w:rPr>
          <w:rFonts w:asciiTheme="majorBidi" w:hAnsiTheme="majorBidi" w:cstheme="majorBidi"/>
          <w:sz w:val="24"/>
          <w:szCs w:val="24"/>
        </w:rPr>
        <w:lastRenderedPageBreak/>
        <w:t>education ministers have taken office. Some political aspects about higher education in Egypt, have been covered in the Carnegie Paper (Lindsey, 2012).</w:t>
      </w:r>
    </w:p>
    <w:p w:rsidR="00C2320A" w:rsidRPr="00630197" w:rsidRDefault="00C2320A" w:rsidP="00252B75">
      <w:pPr>
        <w:shd w:val="clear" w:color="auto" w:fill="FFFFFF"/>
        <w:spacing w:after="0" w:line="480" w:lineRule="auto"/>
        <w:ind w:left="720"/>
        <w:jc w:val="both"/>
        <w:textAlignment w:val="baseline"/>
        <w:rPr>
          <w:rFonts w:asciiTheme="majorBidi" w:hAnsiTheme="majorBidi" w:cstheme="majorBidi"/>
          <w:sz w:val="24"/>
          <w:szCs w:val="24"/>
        </w:rPr>
      </w:pPr>
    </w:p>
    <w:p w:rsidR="00C2320A" w:rsidRPr="00630197" w:rsidRDefault="00395699" w:rsidP="00252B75">
      <w:pPr>
        <w:shd w:val="clear" w:color="auto" w:fill="FFFFFF"/>
        <w:spacing w:after="0" w:line="480" w:lineRule="auto"/>
        <w:jc w:val="both"/>
        <w:textAlignment w:val="baseline"/>
        <w:outlineLvl w:val="3"/>
        <w:rPr>
          <w:rFonts w:asciiTheme="majorBidi" w:hAnsiTheme="majorBidi" w:cstheme="majorBidi"/>
          <w:b/>
          <w:bCs/>
          <w:sz w:val="24"/>
          <w:szCs w:val="24"/>
        </w:rPr>
      </w:pPr>
      <w:r w:rsidRPr="00630197">
        <w:rPr>
          <w:rFonts w:asciiTheme="majorBidi" w:hAnsiTheme="majorBidi" w:cstheme="majorBidi"/>
          <w:b/>
          <w:bCs/>
          <w:sz w:val="24"/>
          <w:szCs w:val="24"/>
        </w:rPr>
        <w:t xml:space="preserve">7.2 </w:t>
      </w:r>
      <w:r w:rsidR="00C2320A" w:rsidRPr="00630197">
        <w:rPr>
          <w:rFonts w:asciiTheme="majorBidi" w:hAnsiTheme="majorBidi" w:cstheme="majorBidi"/>
          <w:b/>
          <w:bCs/>
          <w:sz w:val="24"/>
          <w:szCs w:val="24"/>
        </w:rPr>
        <w:t>Economic</w:t>
      </w:r>
    </w:p>
    <w:p w:rsidR="00C2320A" w:rsidRPr="00630197" w:rsidRDefault="00C2320A" w:rsidP="00252B75">
      <w:pPr>
        <w:shd w:val="clear" w:color="auto" w:fill="FFFFFF"/>
        <w:spacing w:after="0" w:line="480" w:lineRule="auto"/>
        <w:jc w:val="both"/>
        <w:textAlignment w:val="baseline"/>
        <w:rPr>
          <w:rFonts w:asciiTheme="majorBidi" w:hAnsiTheme="majorBidi" w:cstheme="majorBidi"/>
          <w:sz w:val="24"/>
          <w:szCs w:val="24"/>
        </w:rPr>
      </w:pPr>
      <w:r w:rsidRPr="00630197">
        <w:rPr>
          <w:rFonts w:asciiTheme="majorBidi" w:hAnsiTheme="majorBidi" w:cstheme="majorBidi"/>
          <w:sz w:val="24"/>
          <w:szCs w:val="24"/>
        </w:rPr>
        <w:t>Due to the difficult economic situation in Egypt, spending on higher education is very low compared to other countries.  The last reported spending was 3.8% of the GDP.  This ranks Egypt at the 110</w:t>
      </w:r>
      <w:r w:rsidRPr="00630197">
        <w:rPr>
          <w:rFonts w:asciiTheme="majorBidi" w:hAnsiTheme="majorBidi" w:cstheme="majorBidi"/>
          <w:sz w:val="24"/>
          <w:szCs w:val="24"/>
          <w:vertAlign w:val="superscript"/>
        </w:rPr>
        <w:t>th</w:t>
      </w:r>
      <w:r w:rsidRPr="00630197">
        <w:rPr>
          <w:rFonts w:asciiTheme="majorBidi" w:hAnsiTheme="majorBidi" w:cstheme="majorBidi"/>
          <w:sz w:val="24"/>
          <w:szCs w:val="24"/>
        </w:rPr>
        <w:t xml:space="preserve"> position globally (UNDP, 2013).  In governmental Egyptian higher education, students only pay a token bench fee.  Low spending coupled with having no freedom to alter the fees paid by students reduced the income of the faculties of education in governmental universities.  Although the private universities are legally non-profit organizations, they charge the students relatively high fees to cover costs since fees are the main sources of income for private universities.  Internationally, faculties of engineering have more freedom and income opportunities which enable them to provide a reasonable educational service.</w:t>
      </w:r>
    </w:p>
    <w:p w:rsidR="00C2320A" w:rsidRPr="00630197" w:rsidRDefault="00C2320A" w:rsidP="00252B75">
      <w:pPr>
        <w:shd w:val="clear" w:color="auto" w:fill="FFFFFF"/>
        <w:spacing w:after="0" w:line="480" w:lineRule="auto"/>
        <w:ind w:left="720"/>
        <w:jc w:val="both"/>
        <w:textAlignment w:val="baseline"/>
        <w:rPr>
          <w:rFonts w:asciiTheme="majorBidi" w:hAnsiTheme="majorBidi" w:cstheme="majorBidi"/>
          <w:sz w:val="24"/>
          <w:szCs w:val="24"/>
        </w:rPr>
      </w:pPr>
    </w:p>
    <w:p w:rsidR="00C2320A" w:rsidRPr="00630197" w:rsidRDefault="00395699" w:rsidP="00252B75">
      <w:pPr>
        <w:shd w:val="clear" w:color="auto" w:fill="FFFFFF"/>
        <w:spacing w:after="0" w:line="480" w:lineRule="auto"/>
        <w:jc w:val="both"/>
        <w:textAlignment w:val="baseline"/>
        <w:outlineLvl w:val="3"/>
        <w:rPr>
          <w:rFonts w:asciiTheme="majorBidi" w:hAnsiTheme="majorBidi" w:cstheme="majorBidi"/>
          <w:b/>
          <w:bCs/>
          <w:sz w:val="24"/>
          <w:szCs w:val="24"/>
        </w:rPr>
      </w:pPr>
      <w:r w:rsidRPr="00630197">
        <w:rPr>
          <w:rFonts w:asciiTheme="majorBidi" w:hAnsiTheme="majorBidi" w:cstheme="majorBidi"/>
          <w:b/>
          <w:bCs/>
          <w:sz w:val="24"/>
          <w:szCs w:val="24"/>
        </w:rPr>
        <w:t xml:space="preserve">7.3 </w:t>
      </w:r>
      <w:r w:rsidR="00C2320A" w:rsidRPr="00630197">
        <w:rPr>
          <w:rFonts w:asciiTheme="majorBidi" w:hAnsiTheme="majorBidi" w:cstheme="majorBidi"/>
          <w:b/>
          <w:bCs/>
          <w:sz w:val="24"/>
          <w:szCs w:val="24"/>
        </w:rPr>
        <w:t>Social</w:t>
      </w:r>
    </w:p>
    <w:p w:rsidR="00C2320A" w:rsidRPr="00630197" w:rsidRDefault="00C2320A" w:rsidP="00252B75">
      <w:pPr>
        <w:autoSpaceDE w:val="0"/>
        <w:autoSpaceDN w:val="0"/>
        <w:adjustRightInd w:val="0"/>
        <w:spacing w:after="0" w:line="480" w:lineRule="auto"/>
        <w:jc w:val="both"/>
        <w:rPr>
          <w:rFonts w:asciiTheme="majorBidi" w:hAnsiTheme="majorBidi" w:cstheme="majorBidi"/>
          <w:sz w:val="24"/>
          <w:szCs w:val="24"/>
        </w:rPr>
      </w:pPr>
      <w:r w:rsidRPr="00630197">
        <w:rPr>
          <w:rFonts w:asciiTheme="majorBidi" w:hAnsiTheme="majorBidi" w:cstheme="majorBidi"/>
          <w:sz w:val="24"/>
          <w:szCs w:val="24"/>
        </w:rPr>
        <w:t xml:space="preserve">Egyptian society has great respect to education and people try their best to get a university degree.  The demand for higher education in Egypt is growing and the sector is undergoing considerable change as new private providers joined publicly funded universities (Mourad, Ennew&amp;Kortam, 2011).  However, family income level has redefined the type of students that can study in various places.  The poor quality of the state education system, lead to widespread reliance on private tutoring to supplement it (Loveluck, 2012).  Those who come from higher income families usually have a better chance of getting higher GPA in secondary </w:t>
      </w:r>
      <w:r w:rsidRPr="00630197">
        <w:rPr>
          <w:rFonts w:asciiTheme="majorBidi" w:hAnsiTheme="majorBidi" w:cstheme="majorBidi"/>
          <w:sz w:val="24"/>
          <w:szCs w:val="24"/>
        </w:rPr>
        <w:lastRenderedPageBreak/>
        <w:t xml:space="preserve">schools since they have access to good quality private tuition (Hartmann, 2008; EgyptHuman Development Report, 2010; Buckner, 2013). </w:t>
      </w:r>
    </w:p>
    <w:p w:rsidR="00C2320A" w:rsidRPr="00630197" w:rsidRDefault="00C2320A" w:rsidP="00252B75">
      <w:pPr>
        <w:autoSpaceDE w:val="0"/>
        <w:autoSpaceDN w:val="0"/>
        <w:adjustRightInd w:val="0"/>
        <w:spacing w:after="0" w:line="480" w:lineRule="auto"/>
        <w:jc w:val="both"/>
        <w:rPr>
          <w:rFonts w:asciiTheme="majorBidi" w:hAnsiTheme="majorBidi" w:cstheme="majorBidi"/>
          <w:sz w:val="24"/>
          <w:szCs w:val="24"/>
        </w:rPr>
      </w:pPr>
      <w:r w:rsidRPr="00630197">
        <w:rPr>
          <w:rFonts w:asciiTheme="majorBidi" w:hAnsiTheme="majorBidi" w:cstheme="majorBidi"/>
          <w:sz w:val="24"/>
          <w:szCs w:val="24"/>
        </w:rPr>
        <w:t xml:space="preserve">The effect of family income on the ability to score high GPA in school, is found in a study by the Information and Decision Support Center in 2009, which sampled 4286 students from 6 public and private universities (12 Colleges), and 9 private higher institutes.   The results indicated that 47% of the students who had their high school from private secondary schools joined a public university while only 16.3% of them went on to private universities.  On the other hand, 61.5% of the students who attended high school in IGCSE or American diploma providing schools joined public universities. Whereas, 3.1% students coming from the public governmental secondary schools continued their studies in private universities and 35.5% were in higher institutes, which accept lower secondary GPA (cited in El Gerby, 2012).   </w:t>
      </w:r>
    </w:p>
    <w:p w:rsidR="00C2320A" w:rsidRPr="00630197" w:rsidRDefault="00C2320A" w:rsidP="00252B75">
      <w:pPr>
        <w:autoSpaceDE w:val="0"/>
        <w:autoSpaceDN w:val="0"/>
        <w:adjustRightInd w:val="0"/>
        <w:spacing w:after="0" w:line="480" w:lineRule="auto"/>
        <w:jc w:val="both"/>
        <w:rPr>
          <w:rFonts w:asciiTheme="majorBidi" w:hAnsiTheme="majorBidi" w:cstheme="majorBidi"/>
          <w:sz w:val="24"/>
          <w:szCs w:val="24"/>
        </w:rPr>
      </w:pPr>
      <w:r w:rsidRPr="00630197">
        <w:rPr>
          <w:rFonts w:asciiTheme="majorBidi" w:hAnsiTheme="majorBidi" w:cstheme="majorBidi"/>
          <w:sz w:val="24"/>
          <w:szCs w:val="24"/>
        </w:rPr>
        <w:t xml:space="preserve">Students from upper or high middle income families end up studying at private higher education facilities or faculties like medicine or engineering in well established governmental universities.  Middle to lower income families usually prefer that their children study at governmental universities if they were able to achieve secondary school GPA criteria for admission.  Those with lower secondary school GPA are forced to join the private universities or private higher institutes.  Many students coming from middle to lower income families, will need to work and study at the same time, to be able to pay their the high fees demanded by private higher education establishments.  This is the case as 27.8% of the population were below the poverty line in 2015 (UNDP Human Development Report 2015), and the percentage is expected to be more today. Although, the percentage of students working and studying is unknown, evidence of this phenomenon is cited in the work of Habibi and El-Hamidi (2016), who were quoting the words of a student objecting to the </w:t>
      </w:r>
      <w:r w:rsidRPr="00630197">
        <w:rPr>
          <w:rFonts w:asciiTheme="majorBidi" w:hAnsiTheme="majorBidi" w:cstheme="majorBidi"/>
          <w:sz w:val="24"/>
          <w:szCs w:val="24"/>
        </w:rPr>
        <w:lastRenderedPageBreak/>
        <w:t xml:space="preserve">proposal of increasing the bench fees </w:t>
      </w:r>
      <w:r w:rsidR="00B23BED" w:rsidRPr="00630197">
        <w:rPr>
          <w:rFonts w:asciiTheme="majorBidi" w:hAnsiTheme="majorBidi" w:cstheme="majorBidi"/>
          <w:sz w:val="24"/>
          <w:szCs w:val="24"/>
        </w:rPr>
        <w:t xml:space="preserve">for studentsattending </w:t>
      </w:r>
      <w:r w:rsidRPr="00630197">
        <w:rPr>
          <w:rFonts w:asciiTheme="majorBidi" w:hAnsiTheme="majorBidi" w:cstheme="majorBidi"/>
          <w:sz w:val="24"/>
          <w:szCs w:val="24"/>
        </w:rPr>
        <w:t>governmental universities in Egypt.</w:t>
      </w:r>
    </w:p>
    <w:p w:rsidR="00C2320A" w:rsidRPr="00630197" w:rsidRDefault="00C2320A" w:rsidP="00252B75">
      <w:pPr>
        <w:spacing w:after="0" w:line="480" w:lineRule="auto"/>
        <w:jc w:val="both"/>
        <w:rPr>
          <w:rFonts w:asciiTheme="majorBidi" w:hAnsiTheme="majorBidi" w:cstheme="majorBidi"/>
          <w:sz w:val="24"/>
          <w:szCs w:val="24"/>
        </w:rPr>
      </w:pPr>
      <w:r w:rsidRPr="00630197">
        <w:rPr>
          <w:rFonts w:asciiTheme="majorBidi" w:hAnsiTheme="majorBidi" w:cstheme="majorBidi"/>
          <w:sz w:val="24"/>
          <w:szCs w:val="24"/>
        </w:rPr>
        <w:t xml:space="preserve">This social and economic divide, in students attending the various higher education faculties, has definitely affected the educational receptiveness and ultimately success of the poorer individuals attending difficult programs like engineering.  El Ansari et al. (2013) examined the physical and psychological health for students at different faculties in Assiut University.  Several health indicators were monitored.  Students in engineering felt burdened by their study work load and were somewhat stressed compared to other faculties. </w:t>
      </w:r>
    </w:p>
    <w:p w:rsidR="003B3F54" w:rsidRDefault="003B3F54" w:rsidP="00252B75">
      <w:pPr>
        <w:shd w:val="clear" w:color="auto" w:fill="FFFFFF"/>
        <w:spacing w:after="0" w:line="480" w:lineRule="auto"/>
        <w:jc w:val="both"/>
        <w:textAlignment w:val="baseline"/>
        <w:outlineLvl w:val="3"/>
        <w:rPr>
          <w:rFonts w:asciiTheme="majorBidi" w:hAnsiTheme="majorBidi" w:cstheme="majorBidi"/>
          <w:b/>
          <w:bCs/>
          <w:sz w:val="24"/>
          <w:szCs w:val="24"/>
        </w:rPr>
      </w:pPr>
    </w:p>
    <w:p w:rsidR="00C2320A" w:rsidRPr="00630197" w:rsidRDefault="00395699" w:rsidP="00252B75">
      <w:pPr>
        <w:shd w:val="clear" w:color="auto" w:fill="FFFFFF"/>
        <w:spacing w:after="0" w:line="480" w:lineRule="auto"/>
        <w:jc w:val="both"/>
        <w:textAlignment w:val="baseline"/>
        <w:outlineLvl w:val="3"/>
        <w:rPr>
          <w:rFonts w:asciiTheme="majorBidi" w:hAnsiTheme="majorBidi" w:cstheme="majorBidi"/>
          <w:b/>
          <w:bCs/>
          <w:sz w:val="24"/>
          <w:szCs w:val="24"/>
        </w:rPr>
      </w:pPr>
      <w:r w:rsidRPr="00630197">
        <w:rPr>
          <w:rFonts w:asciiTheme="majorBidi" w:hAnsiTheme="majorBidi" w:cstheme="majorBidi"/>
          <w:b/>
          <w:bCs/>
          <w:sz w:val="24"/>
          <w:szCs w:val="24"/>
        </w:rPr>
        <w:t xml:space="preserve">7.4 </w:t>
      </w:r>
      <w:r w:rsidR="00C2320A" w:rsidRPr="00630197">
        <w:rPr>
          <w:rFonts w:asciiTheme="majorBidi" w:hAnsiTheme="majorBidi" w:cstheme="majorBidi"/>
          <w:b/>
          <w:bCs/>
          <w:sz w:val="24"/>
          <w:szCs w:val="24"/>
        </w:rPr>
        <w:t>Technological</w:t>
      </w:r>
    </w:p>
    <w:p w:rsidR="00C2320A" w:rsidRPr="00630197" w:rsidRDefault="00C2320A" w:rsidP="00252B75">
      <w:pPr>
        <w:shd w:val="clear" w:color="auto" w:fill="FFFFFF"/>
        <w:spacing w:after="0" w:line="480" w:lineRule="auto"/>
        <w:jc w:val="both"/>
        <w:textAlignment w:val="baseline"/>
        <w:rPr>
          <w:rFonts w:asciiTheme="majorBidi" w:hAnsiTheme="majorBidi" w:cstheme="majorBidi"/>
          <w:sz w:val="24"/>
          <w:szCs w:val="24"/>
        </w:rPr>
      </w:pPr>
      <w:r w:rsidRPr="00630197">
        <w:rPr>
          <w:rFonts w:asciiTheme="majorBidi" w:hAnsiTheme="majorBidi" w:cstheme="majorBidi"/>
          <w:sz w:val="24"/>
          <w:szCs w:val="24"/>
        </w:rPr>
        <w:t xml:space="preserve">Engineering is the application of technology.  Unfortunately, Egypt is not as technologically advanced as it should be. Table 1 shows a comparison of various IT indicators for 3 Middle East countries. The best indicator would be “1” and it is clear that Egypt lags behind other countries in the </w:t>
      </w:r>
      <w:r w:rsidR="00B23BED" w:rsidRPr="00630197">
        <w:rPr>
          <w:rFonts w:asciiTheme="majorBidi" w:hAnsiTheme="majorBidi" w:cstheme="majorBidi"/>
          <w:sz w:val="24"/>
          <w:szCs w:val="24"/>
        </w:rPr>
        <w:t>Middle East</w:t>
      </w:r>
      <w:r w:rsidRPr="00630197">
        <w:rPr>
          <w:rFonts w:asciiTheme="majorBidi" w:hAnsiTheme="majorBidi" w:cstheme="majorBidi"/>
          <w:sz w:val="24"/>
          <w:szCs w:val="24"/>
        </w:rPr>
        <w:t xml:space="preserve"> region.    The technological infrastructure falls short of supporting e-learning programs.  In addition, many students still do not have access to computer and Internet facilities (Anis, 2011). This situation definitely affects the utilization of technology in learning and hence the quality of graduates.</w:t>
      </w:r>
    </w:p>
    <w:p w:rsidR="003B3F54" w:rsidRPr="00630197" w:rsidRDefault="003B3F54" w:rsidP="00252B75">
      <w:pPr>
        <w:autoSpaceDE w:val="0"/>
        <w:autoSpaceDN w:val="0"/>
        <w:adjustRightInd w:val="0"/>
        <w:spacing w:after="0" w:line="240" w:lineRule="auto"/>
        <w:ind w:left="720"/>
        <w:jc w:val="both"/>
        <w:rPr>
          <w:rFonts w:asciiTheme="majorBidi" w:hAnsiTheme="majorBidi" w:cstheme="majorBidi"/>
          <w:sz w:val="24"/>
          <w:szCs w:val="24"/>
        </w:rPr>
      </w:pPr>
      <w:r w:rsidRPr="00630197">
        <w:rPr>
          <w:rFonts w:asciiTheme="majorBidi" w:hAnsiTheme="majorBidi" w:cstheme="majorBidi"/>
          <w:b/>
          <w:bCs/>
          <w:sz w:val="24"/>
          <w:szCs w:val="24"/>
        </w:rPr>
        <w:t>Table 1 Comparison of IT Indicators for 3 Middle East Countries</w:t>
      </w:r>
      <w:r w:rsidRPr="00630197">
        <w:rPr>
          <w:rFonts w:asciiTheme="majorBidi" w:hAnsiTheme="majorBidi" w:cstheme="majorBidi"/>
          <w:sz w:val="24"/>
          <w:szCs w:val="24"/>
        </w:rPr>
        <w:t xml:space="preserve"> (Data Source: </w:t>
      </w:r>
      <w:hyperlink r:id="rId59" w:history="1">
        <w:r w:rsidRPr="00630197">
          <w:rPr>
            <w:rStyle w:val="Hyperlink"/>
            <w:rFonts w:asciiTheme="majorBidi" w:hAnsiTheme="majorBidi" w:cstheme="majorBidi"/>
            <w:sz w:val="24"/>
            <w:szCs w:val="24"/>
          </w:rPr>
          <w:t>https://knoema.com/GITR2015/global-information-technology-report-2016</w:t>
        </w:r>
      </w:hyperlink>
      <w:r w:rsidRPr="00630197">
        <w:t>)</w:t>
      </w:r>
    </w:p>
    <w:p w:rsidR="003B3F54" w:rsidRPr="00630197" w:rsidRDefault="003B3F54" w:rsidP="00252B75">
      <w:pPr>
        <w:shd w:val="clear" w:color="auto" w:fill="FFFFFF"/>
        <w:spacing w:after="0" w:line="240" w:lineRule="auto"/>
        <w:ind w:left="720"/>
        <w:jc w:val="both"/>
        <w:textAlignment w:val="baseline"/>
        <w:rPr>
          <w:rFonts w:asciiTheme="majorBidi" w:hAnsiTheme="majorBidi" w:cstheme="majorBidi"/>
          <w:sz w:val="24"/>
          <w:szCs w:val="24"/>
        </w:rPr>
      </w:pPr>
    </w:p>
    <w:tbl>
      <w:tblPr>
        <w:tblW w:w="7539" w:type="dxa"/>
        <w:tblInd w:w="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6"/>
        <w:gridCol w:w="964"/>
        <w:gridCol w:w="1275"/>
        <w:gridCol w:w="1134"/>
      </w:tblGrid>
      <w:tr w:rsidR="003B3F54" w:rsidRPr="00630197" w:rsidTr="00C927D5">
        <w:tc>
          <w:tcPr>
            <w:tcW w:w="4166" w:type="dxa"/>
          </w:tcPr>
          <w:p w:rsidR="003B3F54" w:rsidRPr="00630197" w:rsidRDefault="003B3F54" w:rsidP="00252B75">
            <w:pPr>
              <w:autoSpaceDE w:val="0"/>
              <w:autoSpaceDN w:val="0"/>
              <w:adjustRightInd w:val="0"/>
              <w:spacing w:after="0" w:line="240" w:lineRule="auto"/>
              <w:jc w:val="both"/>
              <w:rPr>
                <w:rFonts w:asciiTheme="majorBidi" w:hAnsiTheme="majorBidi" w:cstheme="majorBidi"/>
                <w:b/>
                <w:bCs/>
                <w:sz w:val="28"/>
                <w:szCs w:val="28"/>
              </w:rPr>
            </w:pPr>
            <w:r w:rsidRPr="00630197">
              <w:rPr>
                <w:rFonts w:asciiTheme="majorBidi" w:hAnsiTheme="majorBidi" w:cstheme="majorBidi"/>
                <w:b/>
                <w:bCs/>
                <w:sz w:val="28"/>
                <w:szCs w:val="28"/>
              </w:rPr>
              <w:t>Index</w:t>
            </w:r>
          </w:p>
        </w:tc>
        <w:tc>
          <w:tcPr>
            <w:tcW w:w="964" w:type="dxa"/>
          </w:tcPr>
          <w:p w:rsidR="003B3F54" w:rsidRPr="00630197" w:rsidRDefault="003B3F54" w:rsidP="00252B75">
            <w:pPr>
              <w:autoSpaceDE w:val="0"/>
              <w:autoSpaceDN w:val="0"/>
              <w:adjustRightInd w:val="0"/>
              <w:spacing w:after="0" w:line="240" w:lineRule="auto"/>
              <w:jc w:val="both"/>
              <w:rPr>
                <w:rFonts w:asciiTheme="majorBidi" w:hAnsiTheme="majorBidi" w:cstheme="majorBidi"/>
                <w:b/>
                <w:bCs/>
                <w:sz w:val="28"/>
                <w:szCs w:val="28"/>
              </w:rPr>
            </w:pPr>
            <w:r w:rsidRPr="00630197">
              <w:rPr>
                <w:rFonts w:asciiTheme="majorBidi" w:hAnsiTheme="majorBidi" w:cstheme="majorBidi"/>
                <w:b/>
                <w:bCs/>
                <w:sz w:val="28"/>
                <w:szCs w:val="28"/>
              </w:rPr>
              <w:t>Oman</w:t>
            </w:r>
          </w:p>
        </w:tc>
        <w:tc>
          <w:tcPr>
            <w:tcW w:w="1275" w:type="dxa"/>
          </w:tcPr>
          <w:p w:rsidR="003B3F54" w:rsidRPr="00630197" w:rsidRDefault="003B3F54" w:rsidP="00252B75">
            <w:pPr>
              <w:autoSpaceDE w:val="0"/>
              <w:autoSpaceDN w:val="0"/>
              <w:adjustRightInd w:val="0"/>
              <w:spacing w:after="0" w:line="240" w:lineRule="auto"/>
              <w:jc w:val="both"/>
              <w:rPr>
                <w:rFonts w:asciiTheme="majorBidi" w:hAnsiTheme="majorBidi" w:cstheme="majorBidi"/>
                <w:b/>
                <w:bCs/>
                <w:sz w:val="28"/>
                <w:szCs w:val="28"/>
              </w:rPr>
            </w:pPr>
            <w:r w:rsidRPr="00630197">
              <w:rPr>
                <w:rFonts w:asciiTheme="majorBidi" w:hAnsiTheme="majorBidi" w:cstheme="majorBidi"/>
                <w:b/>
                <w:bCs/>
                <w:sz w:val="28"/>
                <w:szCs w:val="28"/>
              </w:rPr>
              <w:t>Morocco</w:t>
            </w:r>
          </w:p>
        </w:tc>
        <w:tc>
          <w:tcPr>
            <w:tcW w:w="1134" w:type="dxa"/>
          </w:tcPr>
          <w:p w:rsidR="003B3F54" w:rsidRPr="00630197" w:rsidRDefault="003B3F54" w:rsidP="00252B75">
            <w:pPr>
              <w:autoSpaceDE w:val="0"/>
              <w:autoSpaceDN w:val="0"/>
              <w:adjustRightInd w:val="0"/>
              <w:spacing w:after="0" w:line="240" w:lineRule="auto"/>
              <w:jc w:val="both"/>
              <w:rPr>
                <w:rFonts w:asciiTheme="majorBidi" w:hAnsiTheme="majorBidi" w:cstheme="majorBidi"/>
                <w:b/>
                <w:bCs/>
                <w:sz w:val="28"/>
                <w:szCs w:val="28"/>
              </w:rPr>
            </w:pPr>
            <w:r w:rsidRPr="00630197">
              <w:rPr>
                <w:rFonts w:asciiTheme="majorBidi" w:hAnsiTheme="majorBidi" w:cstheme="majorBidi"/>
                <w:b/>
                <w:bCs/>
                <w:sz w:val="28"/>
                <w:szCs w:val="28"/>
              </w:rPr>
              <w:t>Egypt</w:t>
            </w:r>
          </w:p>
        </w:tc>
      </w:tr>
      <w:tr w:rsidR="003B3F54" w:rsidRPr="00630197" w:rsidTr="00C927D5">
        <w:tc>
          <w:tcPr>
            <w:tcW w:w="4166" w:type="dxa"/>
          </w:tcPr>
          <w:p w:rsidR="003B3F54" w:rsidRPr="00630197" w:rsidRDefault="003B3F54" w:rsidP="00252B75">
            <w:pPr>
              <w:autoSpaceDE w:val="0"/>
              <w:autoSpaceDN w:val="0"/>
              <w:adjustRightInd w:val="0"/>
              <w:spacing w:after="0" w:line="240" w:lineRule="auto"/>
              <w:jc w:val="both"/>
              <w:rPr>
                <w:rFonts w:asciiTheme="majorBidi" w:hAnsiTheme="majorBidi" w:cstheme="majorBidi"/>
                <w:sz w:val="24"/>
                <w:szCs w:val="24"/>
              </w:rPr>
            </w:pPr>
            <w:r w:rsidRPr="00630197">
              <w:rPr>
                <w:rFonts w:asciiTheme="majorBidi" w:hAnsiTheme="majorBidi" w:cstheme="majorBidi"/>
                <w:sz w:val="24"/>
                <w:szCs w:val="24"/>
              </w:rPr>
              <w:t>Networked Readiness Index</w:t>
            </w:r>
          </w:p>
        </w:tc>
        <w:tc>
          <w:tcPr>
            <w:tcW w:w="964" w:type="dxa"/>
          </w:tcPr>
          <w:p w:rsidR="003B3F54" w:rsidRPr="00630197" w:rsidRDefault="003B3F54" w:rsidP="00252B75">
            <w:pPr>
              <w:autoSpaceDE w:val="0"/>
              <w:autoSpaceDN w:val="0"/>
              <w:adjustRightInd w:val="0"/>
              <w:spacing w:after="0" w:line="240" w:lineRule="auto"/>
              <w:jc w:val="both"/>
              <w:rPr>
                <w:rFonts w:asciiTheme="majorBidi" w:hAnsiTheme="majorBidi" w:cstheme="majorBidi"/>
                <w:sz w:val="24"/>
                <w:szCs w:val="24"/>
              </w:rPr>
            </w:pPr>
            <w:r w:rsidRPr="00630197">
              <w:rPr>
                <w:rFonts w:asciiTheme="majorBidi" w:hAnsiTheme="majorBidi" w:cstheme="majorBidi"/>
                <w:sz w:val="24"/>
                <w:szCs w:val="24"/>
              </w:rPr>
              <w:t>52</w:t>
            </w:r>
          </w:p>
        </w:tc>
        <w:tc>
          <w:tcPr>
            <w:tcW w:w="1275" w:type="dxa"/>
          </w:tcPr>
          <w:p w:rsidR="003B3F54" w:rsidRPr="00630197" w:rsidRDefault="003B3F54" w:rsidP="00252B75">
            <w:pPr>
              <w:autoSpaceDE w:val="0"/>
              <w:autoSpaceDN w:val="0"/>
              <w:adjustRightInd w:val="0"/>
              <w:spacing w:after="0" w:line="240" w:lineRule="auto"/>
              <w:jc w:val="both"/>
              <w:rPr>
                <w:rFonts w:asciiTheme="majorBidi" w:hAnsiTheme="majorBidi" w:cstheme="majorBidi"/>
                <w:sz w:val="24"/>
                <w:szCs w:val="24"/>
              </w:rPr>
            </w:pPr>
            <w:r w:rsidRPr="00630197">
              <w:rPr>
                <w:rFonts w:asciiTheme="majorBidi" w:hAnsiTheme="majorBidi" w:cstheme="majorBidi"/>
                <w:sz w:val="24"/>
                <w:szCs w:val="24"/>
              </w:rPr>
              <w:t>78</w:t>
            </w:r>
          </w:p>
        </w:tc>
        <w:tc>
          <w:tcPr>
            <w:tcW w:w="1134" w:type="dxa"/>
          </w:tcPr>
          <w:p w:rsidR="003B3F54" w:rsidRPr="00630197" w:rsidRDefault="003B3F54" w:rsidP="00252B75">
            <w:pPr>
              <w:autoSpaceDE w:val="0"/>
              <w:autoSpaceDN w:val="0"/>
              <w:adjustRightInd w:val="0"/>
              <w:spacing w:after="0" w:line="240" w:lineRule="auto"/>
              <w:jc w:val="both"/>
              <w:rPr>
                <w:rFonts w:asciiTheme="majorBidi" w:hAnsiTheme="majorBidi" w:cstheme="majorBidi"/>
                <w:sz w:val="24"/>
                <w:szCs w:val="24"/>
              </w:rPr>
            </w:pPr>
            <w:r w:rsidRPr="00630197">
              <w:rPr>
                <w:rFonts w:asciiTheme="majorBidi" w:hAnsiTheme="majorBidi" w:cstheme="majorBidi"/>
                <w:sz w:val="24"/>
                <w:szCs w:val="24"/>
              </w:rPr>
              <w:t>96</w:t>
            </w:r>
          </w:p>
        </w:tc>
      </w:tr>
      <w:tr w:rsidR="003B3F54" w:rsidRPr="00630197" w:rsidTr="00C927D5">
        <w:tc>
          <w:tcPr>
            <w:tcW w:w="4166" w:type="dxa"/>
          </w:tcPr>
          <w:p w:rsidR="003B3F54" w:rsidRPr="00630197" w:rsidRDefault="003B3F54" w:rsidP="00252B75">
            <w:pPr>
              <w:autoSpaceDE w:val="0"/>
              <w:autoSpaceDN w:val="0"/>
              <w:adjustRightInd w:val="0"/>
              <w:spacing w:after="0" w:line="240" w:lineRule="auto"/>
              <w:jc w:val="both"/>
              <w:rPr>
                <w:rFonts w:asciiTheme="majorBidi" w:hAnsiTheme="majorBidi" w:cstheme="majorBidi"/>
                <w:sz w:val="24"/>
                <w:szCs w:val="24"/>
              </w:rPr>
            </w:pPr>
            <w:r w:rsidRPr="00630197">
              <w:rPr>
                <w:rFonts w:asciiTheme="majorBidi" w:hAnsiTheme="majorBidi" w:cstheme="majorBidi"/>
                <w:sz w:val="24"/>
                <w:szCs w:val="24"/>
              </w:rPr>
              <w:t>Political and Regulatory Environment</w:t>
            </w:r>
          </w:p>
        </w:tc>
        <w:tc>
          <w:tcPr>
            <w:tcW w:w="964" w:type="dxa"/>
          </w:tcPr>
          <w:p w:rsidR="003B3F54" w:rsidRPr="00630197" w:rsidRDefault="003B3F54" w:rsidP="00252B75">
            <w:pPr>
              <w:autoSpaceDE w:val="0"/>
              <w:autoSpaceDN w:val="0"/>
              <w:adjustRightInd w:val="0"/>
              <w:spacing w:after="0" w:line="240" w:lineRule="auto"/>
              <w:jc w:val="both"/>
              <w:rPr>
                <w:rFonts w:asciiTheme="majorBidi" w:hAnsiTheme="majorBidi" w:cstheme="majorBidi"/>
                <w:sz w:val="24"/>
                <w:szCs w:val="24"/>
              </w:rPr>
            </w:pPr>
            <w:r w:rsidRPr="00630197">
              <w:rPr>
                <w:rFonts w:asciiTheme="majorBidi" w:hAnsiTheme="majorBidi" w:cstheme="majorBidi"/>
                <w:sz w:val="24"/>
                <w:szCs w:val="24"/>
              </w:rPr>
              <w:t>53</w:t>
            </w:r>
          </w:p>
        </w:tc>
        <w:tc>
          <w:tcPr>
            <w:tcW w:w="1275" w:type="dxa"/>
          </w:tcPr>
          <w:p w:rsidR="003B3F54" w:rsidRPr="00630197" w:rsidRDefault="003B3F54" w:rsidP="00252B75">
            <w:pPr>
              <w:autoSpaceDE w:val="0"/>
              <w:autoSpaceDN w:val="0"/>
              <w:adjustRightInd w:val="0"/>
              <w:spacing w:after="0" w:line="240" w:lineRule="auto"/>
              <w:jc w:val="both"/>
              <w:rPr>
                <w:rFonts w:asciiTheme="majorBidi" w:hAnsiTheme="majorBidi" w:cstheme="majorBidi"/>
                <w:sz w:val="24"/>
                <w:szCs w:val="24"/>
              </w:rPr>
            </w:pPr>
            <w:r w:rsidRPr="00630197">
              <w:rPr>
                <w:rFonts w:asciiTheme="majorBidi" w:hAnsiTheme="majorBidi" w:cstheme="majorBidi"/>
                <w:sz w:val="24"/>
                <w:szCs w:val="24"/>
              </w:rPr>
              <w:t>70</w:t>
            </w:r>
          </w:p>
        </w:tc>
        <w:tc>
          <w:tcPr>
            <w:tcW w:w="1134" w:type="dxa"/>
          </w:tcPr>
          <w:p w:rsidR="003B3F54" w:rsidRPr="00630197" w:rsidRDefault="003B3F54" w:rsidP="00252B75">
            <w:pPr>
              <w:autoSpaceDE w:val="0"/>
              <w:autoSpaceDN w:val="0"/>
              <w:adjustRightInd w:val="0"/>
              <w:spacing w:after="0" w:line="240" w:lineRule="auto"/>
              <w:jc w:val="both"/>
              <w:rPr>
                <w:rFonts w:asciiTheme="majorBidi" w:hAnsiTheme="majorBidi" w:cstheme="majorBidi"/>
                <w:sz w:val="24"/>
                <w:szCs w:val="24"/>
              </w:rPr>
            </w:pPr>
            <w:r w:rsidRPr="00630197">
              <w:rPr>
                <w:rFonts w:asciiTheme="majorBidi" w:hAnsiTheme="majorBidi" w:cstheme="majorBidi"/>
                <w:sz w:val="24"/>
                <w:szCs w:val="24"/>
              </w:rPr>
              <w:t>102</w:t>
            </w:r>
          </w:p>
        </w:tc>
      </w:tr>
      <w:tr w:rsidR="003B3F54" w:rsidRPr="00630197" w:rsidTr="00C927D5">
        <w:tc>
          <w:tcPr>
            <w:tcW w:w="4166" w:type="dxa"/>
          </w:tcPr>
          <w:p w:rsidR="003B3F54" w:rsidRPr="00630197" w:rsidRDefault="003B3F54" w:rsidP="00252B75">
            <w:pPr>
              <w:autoSpaceDE w:val="0"/>
              <w:autoSpaceDN w:val="0"/>
              <w:adjustRightInd w:val="0"/>
              <w:spacing w:after="0" w:line="240" w:lineRule="auto"/>
              <w:jc w:val="both"/>
              <w:rPr>
                <w:rFonts w:asciiTheme="majorBidi" w:hAnsiTheme="majorBidi" w:cstheme="majorBidi"/>
                <w:sz w:val="24"/>
                <w:szCs w:val="24"/>
              </w:rPr>
            </w:pPr>
            <w:r w:rsidRPr="00630197">
              <w:rPr>
                <w:rFonts w:asciiTheme="majorBidi" w:hAnsiTheme="majorBidi" w:cstheme="majorBidi"/>
                <w:sz w:val="24"/>
                <w:szCs w:val="24"/>
              </w:rPr>
              <w:t>Business and Innovation Environment</w:t>
            </w:r>
          </w:p>
        </w:tc>
        <w:tc>
          <w:tcPr>
            <w:tcW w:w="964" w:type="dxa"/>
          </w:tcPr>
          <w:p w:rsidR="003B3F54" w:rsidRPr="00630197" w:rsidRDefault="003B3F54" w:rsidP="00252B75">
            <w:pPr>
              <w:autoSpaceDE w:val="0"/>
              <w:autoSpaceDN w:val="0"/>
              <w:adjustRightInd w:val="0"/>
              <w:spacing w:after="0" w:line="240" w:lineRule="auto"/>
              <w:jc w:val="both"/>
              <w:rPr>
                <w:rFonts w:asciiTheme="majorBidi" w:hAnsiTheme="majorBidi" w:cstheme="majorBidi"/>
                <w:sz w:val="24"/>
                <w:szCs w:val="24"/>
              </w:rPr>
            </w:pPr>
            <w:r w:rsidRPr="00630197">
              <w:rPr>
                <w:rFonts w:asciiTheme="majorBidi" w:hAnsiTheme="majorBidi" w:cstheme="majorBidi"/>
                <w:sz w:val="24"/>
                <w:szCs w:val="24"/>
              </w:rPr>
              <w:t>58</w:t>
            </w:r>
          </w:p>
        </w:tc>
        <w:tc>
          <w:tcPr>
            <w:tcW w:w="1275" w:type="dxa"/>
          </w:tcPr>
          <w:p w:rsidR="003B3F54" w:rsidRPr="00630197" w:rsidRDefault="003B3F54" w:rsidP="00252B75">
            <w:pPr>
              <w:autoSpaceDE w:val="0"/>
              <w:autoSpaceDN w:val="0"/>
              <w:adjustRightInd w:val="0"/>
              <w:spacing w:after="0" w:line="240" w:lineRule="auto"/>
              <w:jc w:val="both"/>
              <w:rPr>
                <w:rFonts w:asciiTheme="majorBidi" w:hAnsiTheme="majorBidi" w:cstheme="majorBidi"/>
                <w:sz w:val="24"/>
                <w:szCs w:val="24"/>
              </w:rPr>
            </w:pPr>
            <w:r w:rsidRPr="00630197">
              <w:rPr>
                <w:rFonts w:asciiTheme="majorBidi" w:hAnsiTheme="majorBidi" w:cstheme="majorBidi"/>
                <w:sz w:val="24"/>
                <w:szCs w:val="24"/>
              </w:rPr>
              <w:t>87</w:t>
            </w:r>
          </w:p>
        </w:tc>
        <w:tc>
          <w:tcPr>
            <w:tcW w:w="1134" w:type="dxa"/>
          </w:tcPr>
          <w:p w:rsidR="003B3F54" w:rsidRPr="00630197" w:rsidRDefault="003B3F54" w:rsidP="00252B75">
            <w:pPr>
              <w:autoSpaceDE w:val="0"/>
              <w:autoSpaceDN w:val="0"/>
              <w:adjustRightInd w:val="0"/>
              <w:spacing w:after="0" w:line="240" w:lineRule="auto"/>
              <w:jc w:val="both"/>
              <w:rPr>
                <w:rFonts w:asciiTheme="majorBidi" w:hAnsiTheme="majorBidi" w:cstheme="majorBidi"/>
                <w:sz w:val="24"/>
                <w:szCs w:val="24"/>
              </w:rPr>
            </w:pPr>
            <w:r w:rsidRPr="00630197">
              <w:rPr>
                <w:rFonts w:asciiTheme="majorBidi" w:hAnsiTheme="majorBidi" w:cstheme="majorBidi"/>
                <w:sz w:val="24"/>
                <w:szCs w:val="24"/>
              </w:rPr>
              <w:t>113</w:t>
            </w:r>
          </w:p>
        </w:tc>
      </w:tr>
      <w:tr w:rsidR="003B3F54" w:rsidRPr="00630197" w:rsidTr="00C927D5">
        <w:tc>
          <w:tcPr>
            <w:tcW w:w="4166" w:type="dxa"/>
          </w:tcPr>
          <w:p w:rsidR="003B3F54" w:rsidRPr="00630197" w:rsidRDefault="003B3F54" w:rsidP="00252B75">
            <w:pPr>
              <w:autoSpaceDE w:val="0"/>
              <w:autoSpaceDN w:val="0"/>
              <w:adjustRightInd w:val="0"/>
              <w:spacing w:after="0" w:line="240" w:lineRule="auto"/>
              <w:jc w:val="both"/>
              <w:rPr>
                <w:rFonts w:asciiTheme="majorBidi" w:hAnsiTheme="majorBidi" w:cstheme="majorBidi"/>
                <w:sz w:val="24"/>
                <w:szCs w:val="24"/>
              </w:rPr>
            </w:pPr>
            <w:r w:rsidRPr="00630197">
              <w:rPr>
                <w:rFonts w:asciiTheme="majorBidi" w:hAnsiTheme="majorBidi" w:cstheme="majorBidi"/>
                <w:sz w:val="24"/>
                <w:szCs w:val="24"/>
              </w:rPr>
              <w:t>Infrastructure</w:t>
            </w:r>
          </w:p>
        </w:tc>
        <w:tc>
          <w:tcPr>
            <w:tcW w:w="964" w:type="dxa"/>
          </w:tcPr>
          <w:p w:rsidR="003B3F54" w:rsidRPr="00630197" w:rsidRDefault="003B3F54" w:rsidP="00252B75">
            <w:pPr>
              <w:autoSpaceDE w:val="0"/>
              <w:autoSpaceDN w:val="0"/>
              <w:adjustRightInd w:val="0"/>
              <w:spacing w:after="0" w:line="240" w:lineRule="auto"/>
              <w:jc w:val="both"/>
              <w:rPr>
                <w:rFonts w:asciiTheme="majorBidi" w:hAnsiTheme="majorBidi" w:cstheme="majorBidi"/>
                <w:sz w:val="24"/>
                <w:szCs w:val="24"/>
              </w:rPr>
            </w:pPr>
            <w:r w:rsidRPr="00630197">
              <w:rPr>
                <w:rFonts w:asciiTheme="majorBidi" w:hAnsiTheme="majorBidi" w:cstheme="majorBidi"/>
                <w:sz w:val="24"/>
                <w:szCs w:val="24"/>
              </w:rPr>
              <w:t>46</w:t>
            </w:r>
          </w:p>
        </w:tc>
        <w:tc>
          <w:tcPr>
            <w:tcW w:w="1275" w:type="dxa"/>
          </w:tcPr>
          <w:p w:rsidR="003B3F54" w:rsidRPr="00630197" w:rsidRDefault="003B3F54" w:rsidP="00252B75">
            <w:pPr>
              <w:autoSpaceDE w:val="0"/>
              <w:autoSpaceDN w:val="0"/>
              <w:adjustRightInd w:val="0"/>
              <w:spacing w:after="0" w:line="240" w:lineRule="auto"/>
              <w:jc w:val="both"/>
              <w:rPr>
                <w:rFonts w:asciiTheme="majorBidi" w:hAnsiTheme="majorBidi" w:cstheme="majorBidi"/>
                <w:sz w:val="24"/>
                <w:szCs w:val="24"/>
              </w:rPr>
            </w:pPr>
            <w:r w:rsidRPr="00630197">
              <w:rPr>
                <w:rFonts w:asciiTheme="majorBidi" w:hAnsiTheme="majorBidi" w:cstheme="majorBidi"/>
                <w:sz w:val="24"/>
                <w:szCs w:val="24"/>
              </w:rPr>
              <w:t>102</w:t>
            </w:r>
          </w:p>
        </w:tc>
        <w:tc>
          <w:tcPr>
            <w:tcW w:w="1134" w:type="dxa"/>
          </w:tcPr>
          <w:p w:rsidR="003B3F54" w:rsidRPr="00630197" w:rsidRDefault="003B3F54" w:rsidP="00252B75">
            <w:pPr>
              <w:autoSpaceDE w:val="0"/>
              <w:autoSpaceDN w:val="0"/>
              <w:adjustRightInd w:val="0"/>
              <w:spacing w:after="0" w:line="240" w:lineRule="auto"/>
              <w:jc w:val="both"/>
              <w:rPr>
                <w:rFonts w:asciiTheme="majorBidi" w:hAnsiTheme="majorBidi" w:cstheme="majorBidi"/>
                <w:sz w:val="24"/>
                <w:szCs w:val="24"/>
              </w:rPr>
            </w:pPr>
            <w:r w:rsidRPr="00630197">
              <w:rPr>
                <w:rFonts w:asciiTheme="majorBidi" w:hAnsiTheme="majorBidi" w:cstheme="majorBidi"/>
                <w:sz w:val="24"/>
                <w:szCs w:val="24"/>
              </w:rPr>
              <w:t>94</w:t>
            </w:r>
          </w:p>
        </w:tc>
      </w:tr>
      <w:tr w:rsidR="003B3F54" w:rsidRPr="00630197" w:rsidTr="00C927D5">
        <w:tc>
          <w:tcPr>
            <w:tcW w:w="4166" w:type="dxa"/>
          </w:tcPr>
          <w:p w:rsidR="003B3F54" w:rsidRPr="00630197" w:rsidRDefault="003B3F54" w:rsidP="00252B75">
            <w:pPr>
              <w:autoSpaceDE w:val="0"/>
              <w:autoSpaceDN w:val="0"/>
              <w:adjustRightInd w:val="0"/>
              <w:spacing w:after="0" w:line="240" w:lineRule="auto"/>
              <w:jc w:val="both"/>
              <w:rPr>
                <w:rFonts w:asciiTheme="majorBidi" w:hAnsiTheme="majorBidi" w:cstheme="majorBidi"/>
                <w:sz w:val="24"/>
                <w:szCs w:val="24"/>
              </w:rPr>
            </w:pPr>
            <w:r w:rsidRPr="00630197">
              <w:rPr>
                <w:rFonts w:asciiTheme="majorBidi" w:hAnsiTheme="majorBidi" w:cstheme="majorBidi"/>
                <w:sz w:val="24"/>
                <w:szCs w:val="24"/>
              </w:rPr>
              <w:t>Skills</w:t>
            </w:r>
          </w:p>
        </w:tc>
        <w:tc>
          <w:tcPr>
            <w:tcW w:w="964" w:type="dxa"/>
          </w:tcPr>
          <w:p w:rsidR="003B3F54" w:rsidRPr="00630197" w:rsidRDefault="003B3F54" w:rsidP="00252B75">
            <w:pPr>
              <w:autoSpaceDE w:val="0"/>
              <w:autoSpaceDN w:val="0"/>
              <w:adjustRightInd w:val="0"/>
              <w:spacing w:after="0" w:line="240" w:lineRule="auto"/>
              <w:jc w:val="both"/>
              <w:rPr>
                <w:rFonts w:asciiTheme="majorBidi" w:hAnsiTheme="majorBidi" w:cstheme="majorBidi"/>
                <w:sz w:val="24"/>
                <w:szCs w:val="24"/>
              </w:rPr>
            </w:pPr>
            <w:r w:rsidRPr="00630197">
              <w:rPr>
                <w:rFonts w:asciiTheme="majorBidi" w:hAnsiTheme="majorBidi" w:cstheme="majorBidi"/>
                <w:sz w:val="24"/>
                <w:szCs w:val="24"/>
              </w:rPr>
              <w:t>76</w:t>
            </w:r>
          </w:p>
        </w:tc>
        <w:tc>
          <w:tcPr>
            <w:tcW w:w="1275" w:type="dxa"/>
          </w:tcPr>
          <w:p w:rsidR="003B3F54" w:rsidRPr="00630197" w:rsidRDefault="003B3F54" w:rsidP="00252B75">
            <w:pPr>
              <w:autoSpaceDE w:val="0"/>
              <w:autoSpaceDN w:val="0"/>
              <w:adjustRightInd w:val="0"/>
              <w:spacing w:after="0" w:line="240" w:lineRule="auto"/>
              <w:jc w:val="both"/>
              <w:rPr>
                <w:rFonts w:asciiTheme="majorBidi" w:hAnsiTheme="majorBidi" w:cstheme="majorBidi"/>
                <w:sz w:val="24"/>
                <w:szCs w:val="24"/>
              </w:rPr>
            </w:pPr>
            <w:r w:rsidRPr="00630197">
              <w:rPr>
                <w:rFonts w:asciiTheme="majorBidi" w:hAnsiTheme="majorBidi" w:cstheme="majorBidi"/>
                <w:sz w:val="24"/>
                <w:szCs w:val="24"/>
              </w:rPr>
              <w:t>110</w:t>
            </w:r>
          </w:p>
        </w:tc>
        <w:tc>
          <w:tcPr>
            <w:tcW w:w="1134" w:type="dxa"/>
          </w:tcPr>
          <w:p w:rsidR="003B3F54" w:rsidRPr="00630197" w:rsidRDefault="003B3F54" w:rsidP="00252B75">
            <w:pPr>
              <w:autoSpaceDE w:val="0"/>
              <w:autoSpaceDN w:val="0"/>
              <w:adjustRightInd w:val="0"/>
              <w:spacing w:after="0" w:line="240" w:lineRule="auto"/>
              <w:jc w:val="both"/>
              <w:rPr>
                <w:rFonts w:asciiTheme="majorBidi" w:hAnsiTheme="majorBidi" w:cstheme="majorBidi"/>
                <w:sz w:val="24"/>
                <w:szCs w:val="24"/>
              </w:rPr>
            </w:pPr>
            <w:r w:rsidRPr="00630197">
              <w:rPr>
                <w:rFonts w:asciiTheme="majorBidi" w:hAnsiTheme="majorBidi" w:cstheme="majorBidi"/>
                <w:sz w:val="24"/>
                <w:szCs w:val="24"/>
              </w:rPr>
              <w:t>111</w:t>
            </w:r>
          </w:p>
        </w:tc>
      </w:tr>
      <w:tr w:rsidR="003B3F54" w:rsidRPr="00630197" w:rsidTr="00C927D5">
        <w:tc>
          <w:tcPr>
            <w:tcW w:w="4166" w:type="dxa"/>
          </w:tcPr>
          <w:p w:rsidR="003B3F54" w:rsidRPr="00630197" w:rsidRDefault="003B3F54" w:rsidP="00252B75">
            <w:pPr>
              <w:autoSpaceDE w:val="0"/>
              <w:autoSpaceDN w:val="0"/>
              <w:adjustRightInd w:val="0"/>
              <w:spacing w:after="0" w:line="240" w:lineRule="auto"/>
              <w:jc w:val="both"/>
              <w:rPr>
                <w:rFonts w:asciiTheme="majorBidi" w:hAnsiTheme="majorBidi" w:cstheme="majorBidi"/>
                <w:sz w:val="24"/>
                <w:szCs w:val="24"/>
              </w:rPr>
            </w:pPr>
            <w:r w:rsidRPr="00630197">
              <w:rPr>
                <w:rFonts w:asciiTheme="majorBidi" w:hAnsiTheme="majorBidi" w:cstheme="majorBidi"/>
                <w:sz w:val="24"/>
                <w:szCs w:val="24"/>
              </w:rPr>
              <w:t>Business Usage</w:t>
            </w:r>
          </w:p>
        </w:tc>
        <w:tc>
          <w:tcPr>
            <w:tcW w:w="964" w:type="dxa"/>
          </w:tcPr>
          <w:p w:rsidR="003B3F54" w:rsidRPr="00630197" w:rsidRDefault="003B3F54" w:rsidP="00252B75">
            <w:pPr>
              <w:autoSpaceDE w:val="0"/>
              <w:autoSpaceDN w:val="0"/>
              <w:adjustRightInd w:val="0"/>
              <w:spacing w:after="0" w:line="240" w:lineRule="auto"/>
              <w:jc w:val="both"/>
              <w:rPr>
                <w:rFonts w:asciiTheme="majorBidi" w:hAnsiTheme="majorBidi" w:cstheme="majorBidi"/>
                <w:sz w:val="24"/>
                <w:szCs w:val="24"/>
              </w:rPr>
            </w:pPr>
            <w:r w:rsidRPr="00630197">
              <w:rPr>
                <w:rFonts w:asciiTheme="majorBidi" w:hAnsiTheme="majorBidi" w:cstheme="majorBidi"/>
                <w:sz w:val="24"/>
                <w:szCs w:val="24"/>
              </w:rPr>
              <w:t>94</w:t>
            </w:r>
          </w:p>
        </w:tc>
        <w:tc>
          <w:tcPr>
            <w:tcW w:w="1275" w:type="dxa"/>
          </w:tcPr>
          <w:p w:rsidR="003B3F54" w:rsidRPr="00630197" w:rsidRDefault="003B3F54" w:rsidP="00252B75">
            <w:pPr>
              <w:autoSpaceDE w:val="0"/>
              <w:autoSpaceDN w:val="0"/>
              <w:adjustRightInd w:val="0"/>
              <w:spacing w:after="0" w:line="240" w:lineRule="auto"/>
              <w:jc w:val="both"/>
              <w:rPr>
                <w:rFonts w:asciiTheme="majorBidi" w:hAnsiTheme="majorBidi" w:cstheme="majorBidi"/>
                <w:sz w:val="24"/>
                <w:szCs w:val="24"/>
              </w:rPr>
            </w:pPr>
            <w:r w:rsidRPr="00630197">
              <w:rPr>
                <w:rFonts w:asciiTheme="majorBidi" w:hAnsiTheme="majorBidi" w:cstheme="majorBidi"/>
                <w:sz w:val="24"/>
                <w:szCs w:val="24"/>
              </w:rPr>
              <w:t>105</w:t>
            </w:r>
          </w:p>
        </w:tc>
        <w:tc>
          <w:tcPr>
            <w:tcW w:w="1134" w:type="dxa"/>
          </w:tcPr>
          <w:p w:rsidR="003B3F54" w:rsidRPr="00630197" w:rsidRDefault="003B3F54" w:rsidP="00252B75">
            <w:pPr>
              <w:autoSpaceDE w:val="0"/>
              <w:autoSpaceDN w:val="0"/>
              <w:adjustRightInd w:val="0"/>
              <w:spacing w:after="0" w:line="240" w:lineRule="auto"/>
              <w:jc w:val="both"/>
              <w:rPr>
                <w:rFonts w:asciiTheme="majorBidi" w:hAnsiTheme="majorBidi" w:cstheme="majorBidi"/>
                <w:sz w:val="24"/>
                <w:szCs w:val="24"/>
              </w:rPr>
            </w:pPr>
            <w:r w:rsidRPr="00630197">
              <w:rPr>
                <w:rFonts w:asciiTheme="majorBidi" w:hAnsiTheme="majorBidi" w:cstheme="majorBidi"/>
                <w:sz w:val="24"/>
                <w:szCs w:val="24"/>
              </w:rPr>
              <w:t>129</w:t>
            </w:r>
          </w:p>
        </w:tc>
      </w:tr>
      <w:tr w:rsidR="003B3F54" w:rsidRPr="00630197" w:rsidTr="00C927D5">
        <w:tc>
          <w:tcPr>
            <w:tcW w:w="4166" w:type="dxa"/>
          </w:tcPr>
          <w:p w:rsidR="003B3F54" w:rsidRPr="00630197" w:rsidRDefault="003B3F54" w:rsidP="00252B75">
            <w:pPr>
              <w:autoSpaceDE w:val="0"/>
              <w:autoSpaceDN w:val="0"/>
              <w:adjustRightInd w:val="0"/>
              <w:spacing w:after="0" w:line="240" w:lineRule="auto"/>
              <w:jc w:val="both"/>
              <w:rPr>
                <w:rFonts w:asciiTheme="majorBidi" w:hAnsiTheme="majorBidi" w:cstheme="majorBidi"/>
                <w:sz w:val="24"/>
                <w:szCs w:val="24"/>
              </w:rPr>
            </w:pPr>
            <w:r w:rsidRPr="00630197">
              <w:rPr>
                <w:rFonts w:asciiTheme="majorBidi" w:hAnsiTheme="majorBidi" w:cstheme="majorBidi"/>
                <w:sz w:val="24"/>
                <w:szCs w:val="24"/>
              </w:rPr>
              <w:t>Social Impact</w:t>
            </w:r>
          </w:p>
        </w:tc>
        <w:tc>
          <w:tcPr>
            <w:tcW w:w="964" w:type="dxa"/>
          </w:tcPr>
          <w:p w:rsidR="003B3F54" w:rsidRPr="00630197" w:rsidRDefault="003B3F54" w:rsidP="00252B75">
            <w:pPr>
              <w:autoSpaceDE w:val="0"/>
              <w:autoSpaceDN w:val="0"/>
              <w:adjustRightInd w:val="0"/>
              <w:spacing w:after="0" w:line="240" w:lineRule="auto"/>
              <w:jc w:val="both"/>
              <w:rPr>
                <w:rFonts w:asciiTheme="majorBidi" w:hAnsiTheme="majorBidi" w:cstheme="majorBidi"/>
                <w:sz w:val="24"/>
                <w:szCs w:val="24"/>
              </w:rPr>
            </w:pPr>
            <w:r w:rsidRPr="00630197">
              <w:rPr>
                <w:rFonts w:asciiTheme="majorBidi" w:hAnsiTheme="majorBidi" w:cstheme="majorBidi"/>
                <w:sz w:val="24"/>
                <w:szCs w:val="24"/>
              </w:rPr>
              <w:t>46</w:t>
            </w:r>
          </w:p>
        </w:tc>
        <w:tc>
          <w:tcPr>
            <w:tcW w:w="1275" w:type="dxa"/>
          </w:tcPr>
          <w:p w:rsidR="003B3F54" w:rsidRPr="00630197" w:rsidRDefault="003B3F54" w:rsidP="00252B75">
            <w:pPr>
              <w:autoSpaceDE w:val="0"/>
              <w:autoSpaceDN w:val="0"/>
              <w:adjustRightInd w:val="0"/>
              <w:spacing w:after="0" w:line="240" w:lineRule="auto"/>
              <w:jc w:val="both"/>
              <w:rPr>
                <w:rFonts w:asciiTheme="majorBidi" w:hAnsiTheme="majorBidi" w:cstheme="majorBidi"/>
                <w:sz w:val="24"/>
                <w:szCs w:val="24"/>
              </w:rPr>
            </w:pPr>
            <w:r w:rsidRPr="00630197">
              <w:rPr>
                <w:rFonts w:asciiTheme="majorBidi" w:hAnsiTheme="majorBidi" w:cstheme="majorBidi"/>
                <w:sz w:val="24"/>
                <w:szCs w:val="24"/>
              </w:rPr>
              <w:t>59</w:t>
            </w:r>
          </w:p>
        </w:tc>
        <w:tc>
          <w:tcPr>
            <w:tcW w:w="1134" w:type="dxa"/>
          </w:tcPr>
          <w:p w:rsidR="003B3F54" w:rsidRPr="00630197" w:rsidRDefault="003B3F54" w:rsidP="00252B75">
            <w:pPr>
              <w:autoSpaceDE w:val="0"/>
              <w:autoSpaceDN w:val="0"/>
              <w:adjustRightInd w:val="0"/>
              <w:spacing w:after="0" w:line="240" w:lineRule="auto"/>
              <w:jc w:val="both"/>
              <w:rPr>
                <w:rFonts w:asciiTheme="majorBidi" w:hAnsiTheme="majorBidi" w:cstheme="majorBidi"/>
                <w:sz w:val="24"/>
                <w:szCs w:val="24"/>
              </w:rPr>
            </w:pPr>
            <w:r w:rsidRPr="00630197">
              <w:rPr>
                <w:rFonts w:asciiTheme="majorBidi" w:hAnsiTheme="majorBidi" w:cstheme="majorBidi"/>
                <w:sz w:val="24"/>
                <w:szCs w:val="24"/>
              </w:rPr>
              <w:t>103</w:t>
            </w:r>
          </w:p>
        </w:tc>
      </w:tr>
    </w:tbl>
    <w:p w:rsidR="003B3F54" w:rsidRDefault="003B3F54" w:rsidP="00252B75">
      <w:pPr>
        <w:spacing w:after="0" w:line="480" w:lineRule="auto"/>
        <w:jc w:val="both"/>
        <w:outlineLvl w:val="3"/>
        <w:rPr>
          <w:rFonts w:asciiTheme="majorBidi" w:hAnsiTheme="majorBidi" w:cstheme="majorBidi"/>
          <w:b/>
          <w:bCs/>
          <w:sz w:val="24"/>
          <w:szCs w:val="24"/>
        </w:rPr>
      </w:pPr>
    </w:p>
    <w:p w:rsidR="00C2320A" w:rsidRPr="00630197" w:rsidRDefault="00395699" w:rsidP="00252B75">
      <w:pPr>
        <w:spacing w:after="0" w:line="480" w:lineRule="auto"/>
        <w:jc w:val="both"/>
        <w:outlineLvl w:val="3"/>
        <w:rPr>
          <w:rFonts w:asciiTheme="majorBidi" w:hAnsiTheme="majorBidi" w:cstheme="majorBidi"/>
          <w:b/>
          <w:bCs/>
          <w:sz w:val="24"/>
          <w:szCs w:val="24"/>
        </w:rPr>
      </w:pPr>
      <w:r w:rsidRPr="00630197">
        <w:rPr>
          <w:rFonts w:asciiTheme="majorBidi" w:hAnsiTheme="majorBidi" w:cstheme="majorBidi"/>
          <w:b/>
          <w:bCs/>
          <w:sz w:val="24"/>
          <w:szCs w:val="24"/>
        </w:rPr>
        <w:lastRenderedPageBreak/>
        <w:t xml:space="preserve">7.5 </w:t>
      </w:r>
      <w:r w:rsidR="00C2320A" w:rsidRPr="00630197">
        <w:rPr>
          <w:rFonts w:asciiTheme="majorBidi" w:hAnsiTheme="majorBidi" w:cstheme="majorBidi"/>
          <w:b/>
          <w:bCs/>
          <w:sz w:val="24"/>
          <w:szCs w:val="24"/>
        </w:rPr>
        <w:t>Environmental</w:t>
      </w:r>
    </w:p>
    <w:p w:rsidR="00C2320A" w:rsidRPr="00630197" w:rsidRDefault="00C2320A" w:rsidP="00252B75">
      <w:pPr>
        <w:pStyle w:val="ListParagraph"/>
        <w:spacing w:after="0" w:line="480" w:lineRule="auto"/>
        <w:ind w:left="0"/>
        <w:jc w:val="both"/>
        <w:rPr>
          <w:rFonts w:asciiTheme="majorBidi" w:hAnsiTheme="majorBidi" w:cstheme="majorBidi"/>
          <w:sz w:val="24"/>
          <w:szCs w:val="24"/>
        </w:rPr>
      </w:pPr>
      <w:r w:rsidRPr="00630197">
        <w:rPr>
          <w:rFonts w:asciiTheme="majorBidi" w:hAnsiTheme="majorBidi" w:cstheme="majorBidi"/>
          <w:sz w:val="24"/>
          <w:szCs w:val="24"/>
        </w:rPr>
        <w:t>Egypt has diverse natural and built environments.  Sometimes severe rain causes floods in Upper Egypt, Alexandria and Sinai leading to road blockages</w:t>
      </w:r>
      <w:r w:rsidR="00AB463E" w:rsidRPr="00630197">
        <w:rPr>
          <w:rFonts w:asciiTheme="majorBidi" w:hAnsiTheme="majorBidi" w:cstheme="majorBidi"/>
          <w:sz w:val="24"/>
          <w:szCs w:val="24"/>
        </w:rPr>
        <w:t xml:space="preserve"> (Egypt: Flood, Oct 2016)</w:t>
      </w:r>
      <w:r w:rsidRPr="00630197">
        <w:rPr>
          <w:rFonts w:asciiTheme="majorBidi" w:hAnsiTheme="majorBidi" w:cstheme="majorBidi"/>
          <w:sz w:val="24"/>
          <w:szCs w:val="24"/>
        </w:rPr>
        <w:t xml:space="preserve">. Even without weather problems, ease of transportation to and from the faculties of engineering has a profound effect of the education.  </w:t>
      </w:r>
      <w:r w:rsidR="00AB463E" w:rsidRPr="00630197">
        <w:rPr>
          <w:rFonts w:asciiTheme="majorBidi" w:hAnsiTheme="majorBidi" w:cstheme="majorBidi"/>
          <w:sz w:val="24"/>
          <w:szCs w:val="24"/>
        </w:rPr>
        <w:t xml:space="preserve">Alaa El-Din (2016) noted that: “Although transportation methods may seem affordable, the time spent commuting from one district to another is frequently stressful and time consuming.” </w:t>
      </w:r>
      <w:r w:rsidRPr="00630197">
        <w:rPr>
          <w:rFonts w:asciiTheme="majorBidi" w:hAnsiTheme="majorBidi" w:cstheme="majorBidi"/>
          <w:sz w:val="24"/>
          <w:szCs w:val="24"/>
        </w:rPr>
        <w:t xml:space="preserve">If staff and students travel </w:t>
      </w:r>
      <w:r w:rsidR="0077215A" w:rsidRPr="00630197">
        <w:rPr>
          <w:rFonts w:asciiTheme="majorBidi" w:hAnsiTheme="majorBidi" w:cstheme="majorBidi"/>
          <w:sz w:val="24"/>
          <w:szCs w:val="24"/>
        </w:rPr>
        <w:t xml:space="preserve">are </w:t>
      </w:r>
      <w:r w:rsidRPr="00630197">
        <w:rPr>
          <w:rFonts w:asciiTheme="majorBidi" w:hAnsiTheme="majorBidi" w:cstheme="majorBidi"/>
          <w:sz w:val="24"/>
          <w:szCs w:val="24"/>
        </w:rPr>
        <w:t>using uncomfortable means or waste a long time to arrive</w:t>
      </w:r>
      <w:r w:rsidR="0077215A" w:rsidRPr="00630197">
        <w:rPr>
          <w:rFonts w:asciiTheme="majorBidi" w:hAnsiTheme="majorBidi" w:cstheme="majorBidi"/>
          <w:sz w:val="24"/>
          <w:szCs w:val="24"/>
        </w:rPr>
        <w:t xml:space="preserve"> to HEI’s</w:t>
      </w:r>
      <w:r w:rsidRPr="00630197">
        <w:rPr>
          <w:rFonts w:asciiTheme="majorBidi" w:hAnsiTheme="majorBidi" w:cstheme="majorBidi"/>
          <w:sz w:val="24"/>
          <w:szCs w:val="24"/>
        </w:rPr>
        <w:t>, their performance as teachers or learners will be hampered.  There are no programs to make educational operations more environment-friendly.  Environmental protection laws are directed towards protecting the Nile and safe solid waste disposal …etc. do exist in Egypt</w:t>
      </w:r>
      <w:r w:rsidR="00905AAF" w:rsidRPr="00630197">
        <w:rPr>
          <w:rFonts w:asciiTheme="majorBidi" w:hAnsiTheme="majorBidi" w:cstheme="majorBidi"/>
          <w:sz w:val="24"/>
          <w:szCs w:val="24"/>
        </w:rPr>
        <w:t xml:space="preserve"> (e.g. Law 4 issued 1994)</w:t>
      </w:r>
      <w:r w:rsidRPr="00630197">
        <w:rPr>
          <w:rFonts w:asciiTheme="majorBidi" w:hAnsiTheme="majorBidi" w:cstheme="majorBidi"/>
          <w:sz w:val="24"/>
          <w:szCs w:val="24"/>
        </w:rPr>
        <w:t xml:space="preserve">.  Sound and air pollution affects all people in large cities, and this </w:t>
      </w:r>
      <w:r w:rsidR="0077215A" w:rsidRPr="00630197">
        <w:rPr>
          <w:rFonts w:asciiTheme="majorBidi" w:hAnsiTheme="majorBidi" w:cstheme="majorBidi"/>
          <w:sz w:val="24"/>
          <w:szCs w:val="24"/>
        </w:rPr>
        <w:t>has an impact on</w:t>
      </w:r>
      <w:r w:rsidRPr="00630197">
        <w:rPr>
          <w:rFonts w:asciiTheme="majorBidi" w:hAnsiTheme="majorBidi" w:cstheme="majorBidi"/>
          <w:sz w:val="24"/>
          <w:szCs w:val="24"/>
        </w:rPr>
        <w:t xml:space="preserve"> all aspects of life, not only education.</w:t>
      </w:r>
    </w:p>
    <w:p w:rsidR="00C2320A" w:rsidRPr="00630197" w:rsidRDefault="00C2320A" w:rsidP="00252B75">
      <w:pPr>
        <w:pStyle w:val="ListParagraph"/>
        <w:spacing w:after="0" w:line="480" w:lineRule="auto"/>
        <w:ind w:left="0"/>
        <w:jc w:val="both"/>
        <w:rPr>
          <w:rFonts w:asciiTheme="majorBidi" w:hAnsiTheme="majorBidi" w:cstheme="majorBidi"/>
          <w:sz w:val="24"/>
          <w:szCs w:val="24"/>
        </w:rPr>
      </w:pPr>
    </w:p>
    <w:p w:rsidR="00C2320A" w:rsidRPr="00630197" w:rsidRDefault="00395699" w:rsidP="00252B75">
      <w:pPr>
        <w:shd w:val="clear" w:color="auto" w:fill="FFFFFF"/>
        <w:spacing w:after="0" w:line="480" w:lineRule="auto"/>
        <w:jc w:val="both"/>
        <w:textAlignment w:val="baseline"/>
        <w:outlineLvl w:val="3"/>
        <w:rPr>
          <w:rFonts w:asciiTheme="majorBidi" w:hAnsiTheme="majorBidi" w:cstheme="majorBidi"/>
          <w:b/>
          <w:bCs/>
          <w:sz w:val="24"/>
          <w:szCs w:val="24"/>
        </w:rPr>
      </w:pPr>
      <w:r w:rsidRPr="00630197">
        <w:rPr>
          <w:rFonts w:asciiTheme="majorBidi" w:hAnsiTheme="majorBidi" w:cstheme="majorBidi"/>
          <w:b/>
          <w:bCs/>
          <w:sz w:val="24"/>
          <w:szCs w:val="24"/>
        </w:rPr>
        <w:t xml:space="preserve">7.6 </w:t>
      </w:r>
      <w:r w:rsidR="00C2320A" w:rsidRPr="00630197">
        <w:rPr>
          <w:rFonts w:asciiTheme="majorBidi" w:hAnsiTheme="majorBidi" w:cstheme="majorBidi"/>
          <w:b/>
          <w:bCs/>
          <w:sz w:val="24"/>
          <w:szCs w:val="24"/>
        </w:rPr>
        <w:t>Legal</w:t>
      </w:r>
    </w:p>
    <w:p w:rsidR="00C2320A" w:rsidRPr="00630197" w:rsidRDefault="00C2320A" w:rsidP="00252B75">
      <w:pPr>
        <w:shd w:val="clear" w:color="auto" w:fill="FFFFFF"/>
        <w:tabs>
          <w:tab w:val="num" w:pos="167"/>
        </w:tabs>
        <w:spacing w:after="0" w:line="480" w:lineRule="auto"/>
        <w:jc w:val="both"/>
        <w:textAlignment w:val="baseline"/>
        <w:rPr>
          <w:rFonts w:asciiTheme="majorBidi" w:hAnsiTheme="majorBidi" w:cstheme="majorBidi"/>
          <w:sz w:val="24"/>
          <w:szCs w:val="24"/>
        </w:rPr>
      </w:pPr>
      <w:r w:rsidRPr="00630197">
        <w:rPr>
          <w:rFonts w:asciiTheme="majorBidi" w:hAnsiTheme="majorBidi" w:cstheme="majorBidi"/>
          <w:sz w:val="24"/>
          <w:szCs w:val="24"/>
        </w:rPr>
        <w:t xml:space="preserve">The law that governs higher education in Egypt is “Higher Education Law No. 49 issued 1972”.  The legal aspects of the higher education system in Egypt are described in the Tempus (2012) report.  This law has affected the education quality in a profound way, as it dictates every aspect in higher education establishments. Amendments to this law has been numerous, but has always served a certain political agenda.  </w:t>
      </w:r>
    </w:p>
    <w:p w:rsidR="00C2320A" w:rsidRPr="00630197" w:rsidRDefault="00C2320A" w:rsidP="00252B75">
      <w:pPr>
        <w:pStyle w:val="ListParagraph"/>
        <w:spacing w:after="0" w:line="480" w:lineRule="auto"/>
        <w:jc w:val="both"/>
        <w:rPr>
          <w:rFonts w:asciiTheme="majorBidi" w:hAnsiTheme="majorBidi" w:cstheme="majorBidi"/>
          <w:sz w:val="24"/>
          <w:szCs w:val="24"/>
        </w:rPr>
      </w:pPr>
    </w:p>
    <w:p w:rsidR="00C2320A" w:rsidRPr="00630197" w:rsidRDefault="00395699" w:rsidP="00252B75">
      <w:pPr>
        <w:spacing w:after="0" w:line="480" w:lineRule="auto"/>
        <w:jc w:val="both"/>
        <w:outlineLvl w:val="2"/>
        <w:rPr>
          <w:rFonts w:asciiTheme="majorBidi" w:hAnsiTheme="majorBidi" w:cstheme="majorBidi"/>
          <w:b/>
          <w:bCs/>
          <w:sz w:val="24"/>
          <w:szCs w:val="24"/>
        </w:rPr>
      </w:pPr>
      <w:r w:rsidRPr="00630197">
        <w:rPr>
          <w:rFonts w:asciiTheme="majorBidi" w:hAnsiTheme="majorBidi" w:cstheme="majorBidi"/>
          <w:b/>
          <w:bCs/>
          <w:sz w:val="24"/>
          <w:szCs w:val="24"/>
        </w:rPr>
        <w:t xml:space="preserve">8. </w:t>
      </w:r>
      <w:r w:rsidR="00C2320A" w:rsidRPr="00630197">
        <w:rPr>
          <w:rFonts w:asciiTheme="majorBidi" w:hAnsiTheme="majorBidi" w:cstheme="majorBidi"/>
          <w:b/>
          <w:bCs/>
          <w:sz w:val="24"/>
          <w:szCs w:val="24"/>
        </w:rPr>
        <w:t>Internal Environment</w:t>
      </w:r>
    </w:p>
    <w:p w:rsidR="00C2320A" w:rsidRPr="00630197" w:rsidRDefault="00395699" w:rsidP="00252B75">
      <w:pPr>
        <w:spacing w:after="0" w:line="480" w:lineRule="auto"/>
        <w:jc w:val="both"/>
        <w:outlineLvl w:val="3"/>
        <w:rPr>
          <w:rFonts w:asciiTheme="majorBidi" w:hAnsiTheme="majorBidi" w:cstheme="majorBidi"/>
          <w:b/>
          <w:bCs/>
          <w:sz w:val="24"/>
          <w:szCs w:val="24"/>
        </w:rPr>
      </w:pPr>
      <w:r w:rsidRPr="00630197">
        <w:rPr>
          <w:rFonts w:asciiTheme="majorBidi" w:hAnsiTheme="majorBidi" w:cstheme="majorBidi"/>
          <w:b/>
          <w:bCs/>
          <w:sz w:val="24"/>
          <w:szCs w:val="24"/>
        </w:rPr>
        <w:t xml:space="preserve">8.1 </w:t>
      </w:r>
      <w:r w:rsidR="00C2320A" w:rsidRPr="00630197">
        <w:rPr>
          <w:rFonts w:asciiTheme="majorBidi" w:hAnsiTheme="majorBidi" w:cstheme="majorBidi"/>
          <w:b/>
          <w:bCs/>
          <w:sz w:val="24"/>
          <w:szCs w:val="24"/>
        </w:rPr>
        <w:t>Customers</w:t>
      </w:r>
    </w:p>
    <w:p w:rsidR="00C2320A" w:rsidRPr="00630197" w:rsidRDefault="00C2320A" w:rsidP="00252B75">
      <w:pPr>
        <w:spacing w:after="0" w:line="480" w:lineRule="auto"/>
        <w:jc w:val="both"/>
        <w:rPr>
          <w:rFonts w:asciiTheme="majorBidi" w:hAnsiTheme="majorBidi" w:cstheme="majorBidi"/>
          <w:sz w:val="24"/>
          <w:szCs w:val="24"/>
        </w:rPr>
      </w:pPr>
      <w:r w:rsidRPr="00630197">
        <w:rPr>
          <w:rFonts w:asciiTheme="majorBidi" w:hAnsiTheme="majorBidi" w:cstheme="majorBidi"/>
          <w:sz w:val="24"/>
          <w:szCs w:val="24"/>
        </w:rPr>
        <w:lastRenderedPageBreak/>
        <w:t>Students cannot be considered as customers as discussed above.  Clients for engineering consultations or those who attend training workshops offered by the faculty may be considered as clients.</w:t>
      </w:r>
      <w:r w:rsidR="008B10D2" w:rsidRPr="00630197">
        <w:rPr>
          <w:rFonts w:asciiTheme="majorBidi" w:hAnsiTheme="majorBidi" w:cstheme="majorBidi"/>
          <w:sz w:val="24"/>
          <w:szCs w:val="24"/>
        </w:rPr>
        <w:t xml:space="preserve"> Usually those clients accept the services offered by the faculty in exchange for fees. The faculties do not conduct market research to determine which services are needed by local clients.</w:t>
      </w:r>
    </w:p>
    <w:p w:rsidR="00C2320A" w:rsidRPr="00630197" w:rsidRDefault="00C2320A" w:rsidP="00252B75">
      <w:pPr>
        <w:spacing w:after="0" w:line="480" w:lineRule="auto"/>
        <w:ind w:left="720"/>
        <w:jc w:val="both"/>
        <w:rPr>
          <w:rFonts w:asciiTheme="majorBidi" w:hAnsiTheme="majorBidi" w:cstheme="majorBidi"/>
          <w:sz w:val="24"/>
          <w:szCs w:val="24"/>
        </w:rPr>
      </w:pPr>
    </w:p>
    <w:p w:rsidR="00C2320A" w:rsidRPr="00630197" w:rsidRDefault="00395699" w:rsidP="00252B75">
      <w:pPr>
        <w:spacing w:after="0" w:line="480" w:lineRule="auto"/>
        <w:jc w:val="both"/>
        <w:outlineLvl w:val="3"/>
        <w:rPr>
          <w:rFonts w:asciiTheme="majorBidi" w:hAnsiTheme="majorBidi" w:cstheme="majorBidi"/>
          <w:b/>
          <w:bCs/>
          <w:sz w:val="24"/>
          <w:szCs w:val="24"/>
        </w:rPr>
      </w:pPr>
      <w:r w:rsidRPr="00630197">
        <w:rPr>
          <w:rFonts w:asciiTheme="majorBidi" w:hAnsiTheme="majorBidi" w:cstheme="majorBidi"/>
          <w:b/>
          <w:bCs/>
          <w:sz w:val="24"/>
          <w:szCs w:val="24"/>
        </w:rPr>
        <w:t xml:space="preserve">8.2 </w:t>
      </w:r>
      <w:r w:rsidR="00C2320A" w:rsidRPr="00630197">
        <w:rPr>
          <w:rFonts w:asciiTheme="majorBidi" w:hAnsiTheme="majorBidi" w:cstheme="majorBidi"/>
          <w:b/>
          <w:bCs/>
          <w:sz w:val="24"/>
          <w:szCs w:val="24"/>
        </w:rPr>
        <w:t>Suppliers</w:t>
      </w:r>
    </w:p>
    <w:p w:rsidR="00C2320A" w:rsidRPr="00630197" w:rsidRDefault="00C2320A" w:rsidP="00252B75">
      <w:pPr>
        <w:spacing w:after="0" w:line="480" w:lineRule="auto"/>
        <w:jc w:val="both"/>
        <w:rPr>
          <w:rFonts w:asciiTheme="majorBidi" w:hAnsiTheme="majorBidi" w:cstheme="majorBidi"/>
          <w:sz w:val="24"/>
          <w:szCs w:val="24"/>
        </w:rPr>
      </w:pPr>
      <w:r w:rsidRPr="00630197">
        <w:rPr>
          <w:rFonts w:asciiTheme="majorBidi" w:hAnsiTheme="majorBidi" w:cstheme="majorBidi"/>
          <w:sz w:val="24"/>
          <w:szCs w:val="24"/>
        </w:rPr>
        <w:t>The Supreme Council of Egyptian Universities and Ministry of Hig</w:t>
      </w:r>
      <w:r w:rsidR="0077050C" w:rsidRPr="00630197">
        <w:rPr>
          <w:rFonts w:asciiTheme="majorBidi" w:hAnsiTheme="majorBidi" w:cstheme="majorBidi"/>
          <w:sz w:val="24"/>
          <w:szCs w:val="24"/>
        </w:rPr>
        <w:t>her Education annually decide</w:t>
      </w:r>
      <w:r w:rsidRPr="00630197">
        <w:rPr>
          <w:rFonts w:asciiTheme="majorBidi" w:hAnsiTheme="majorBidi" w:cstheme="majorBidi"/>
          <w:sz w:val="24"/>
          <w:szCs w:val="24"/>
        </w:rPr>
        <w:t xml:space="preserve"> the number of students admitted to study in each of the Faculties of Engineering.  </w:t>
      </w:r>
      <w:r w:rsidR="0077050C" w:rsidRPr="00630197">
        <w:rPr>
          <w:rFonts w:asciiTheme="majorBidi" w:hAnsiTheme="majorBidi" w:cstheme="majorBidi"/>
          <w:sz w:val="24"/>
          <w:szCs w:val="24"/>
        </w:rPr>
        <w:t xml:space="preserve">A faculty cannot refuse any student allocated by the council and Ministry. </w:t>
      </w:r>
      <w:r w:rsidRPr="00630197">
        <w:rPr>
          <w:rFonts w:asciiTheme="majorBidi" w:hAnsiTheme="majorBidi" w:cstheme="majorBidi"/>
          <w:sz w:val="24"/>
          <w:szCs w:val="24"/>
        </w:rPr>
        <w:t>In Shoubra, there are 5004 undergraduate and 611 postgraduate students enrolled at various departments/program</w:t>
      </w:r>
      <w:r w:rsidR="0077050C" w:rsidRPr="00630197">
        <w:rPr>
          <w:rFonts w:asciiTheme="majorBidi" w:hAnsiTheme="majorBidi" w:cstheme="majorBidi"/>
          <w:sz w:val="24"/>
          <w:szCs w:val="24"/>
        </w:rPr>
        <w:t>me</w:t>
      </w:r>
      <w:r w:rsidR="008B10D2" w:rsidRPr="00630197">
        <w:rPr>
          <w:rFonts w:asciiTheme="majorBidi" w:hAnsiTheme="majorBidi" w:cstheme="majorBidi"/>
          <w:sz w:val="24"/>
          <w:szCs w:val="24"/>
        </w:rPr>
        <w:t>s</w:t>
      </w:r>
      <w:r w:rsidRPr="00630197">
        <w:rPr>
          <w:rFonts w:asciiTheme="majorBidi" w:hAnsiTheme="majorBidi" w:cstheme="majorBidi"/>
          <w:sz w:val="24"/>
          <w:szCs w:val="24"/>
        </w:rPr>
        <w:t xml:space="preserve"> (Self Study 2013-2014, p.11 &amp; 21).   They are the inputs for the educational operations carried out at the Faculties of Engineering.  In any operation, the quality of the inputs affects the quality of the output.</w:t>
      </w:r>
    </w:p>
    <w:p w:rsidR="00D52CE3" w:rsidRPr="00630197" w:rsidRDefault="00D52CE3" w:rsidP="00252B75">
      <w:pPr>
        <w:spacing w:after="0" w:line="480" w:lineRule="auto"/>
        <w:rPr>
          <w:rFonts w:asciiTheme="majorBidi" w:hAnsiTheme="majorBidi" w:cstheme="majorBidi"/>
          <w:sz w:val="24"/>
          <w:szCs w:val="24"/>
        </w:rPr>
      </w:pPr>
    </w:p>
    <w:p w:rsidR="00C2320A" w:rsidRPr="00630197" w:rsidRDefault="00395699" w:rsidP="00252B75">
      <w:pPr>
        <w:spacing w:after="0" w:line="480" w:lineRule="auto"/>
        <w:jc w:val="both"/>
        <w:outlineLvl w:val="3"/>
        <w:rPr>
          <w:rFonts w:asciiTheme="majorBidi" w:hAnsiTheme="majorBidi" w:cstheme="majorBidi"/>
          <w:b/>
          <w:bCs/>
          <w:sz w:val="24"/>
          <w:szCs w:val="24"/>
        </w:rPr>
      </w:pPr>
      <w:r w:rsidRPr="00630197">
        <w:rPr>
          <w:rFonts w:asciiTheme="majorBidi" w:hAnsiTheme="majorBidi" w:cstheme="majorBidi"/>
          <w:b/>
          <w:bCs/>
          <w:sz w:val="24"/>
          <w:szCs w:val="24"/>
        </w:rPr>
        <w:t xml:space="preserve">8.3 </w:t>
      </w:r>
      <w:r w:rsidR="00C2320A" w:rsidRPr="00630197">
        <w:rPr>
          <w:rFonts w:asciiTheme="majorBidi" w:hAnsiTheme="majorBidi" w:cstheme="majorBidi"/>
          <w:b/>
          <w:bCs/>
          <w:sz w:val="24"/>
          <w:szCs w:val="24"/>
        </w:rPr>
        <w:t>Employee</w:t>
      </w:r>
    </w:p>
    <w:p w:rsidR="00C2320A" w:rsidRDefault="00C2320A" w:rsidP="00252B75">
      <w:pPr>
        <w:spacing w:after="0" w:line="480" w:lineRule="auto"/>
        <w:jc w:val="both"/>
        <w:rPr>
          <w:rFonts w:asciiTheme="majorBidi" w:hAnsiTheme="majorBidi" w:cstheme="majorBidi"/>
          <w:sz w:val="24"/>
          <w:szCs w:val="24"/>
        </w:rPr>
      </w:pPr>
      <w:r w:rsidRPr="00630197">
        <w:rPr>
          <w:rFonts w:asciiTheme="majorBidi" w:hAnsiTheme="majorBidi" w:cstheme="majorBidi"/>
          <w:sz w:val="24"/>
          <w:szCs w:val="24"/>
        </w:rPr>
        <w:t xml:space="preserve">Academic and non academic staff work at Faculties of Engineering as discussed above, with rules and guidelines in accordance to the law.  For the Faculty of Engineering in Shoubra, the total number of academic staff is 664, </w:t>
      </w:r>
      <w:r w:rsidR="0077050C" w:rsidRPr="00630197">
        <w:rPr>
          <w:rFonts w:asciiTheme="majorBidi" w:hAnsiTheme="majorBidi" w:cstheme="majorBidi"/>
          <w:sz w:val="24"/>
          <w:szCs w:val="24"/>
        </w:rPr>
        <w:t xml:space="preserve">while the </w:t>
      </w:r>
      <w:r w:rsidRPr="00630197">
        <w:rPr>
          <w:rFonts w:asciiTheme="majorBidi" w:hAnsiTheme="majorBidi" w:cstheme="majorBidi"/>
          <w:sz w:val="24"/>
          <w:szCs w:val="24"/>
        </w:rPr>
        <w:t>support staff is 324 (Self Study 2013-2014, p. 12-14), including those on leave.  Other Faculties of Engineering may have higher or lower numbers depending on the governorate where it is located or how long has the faculty been established.</w:t>
      </w:r>
    </w:p>
    <w:p w:rsidR="004C0A71" w:rsidRPr="00630197" w:rsidRDefault="004C0A71" w:rsidP="00252B75">
      <w:pPr>
        <w:spacing w:after="0" w:line="480" w:lineRule="auto"/>
        <w:jc w:val="both"/>
        <w:rPr>
          <w:rFonts w:asciiTheme="majorBidi" w:hAnsiTheme="majorBidi" w:cstheme="majorBidi"/>
          <w:sz w:val="24"/>
          <w:szCs w:val="24"/>
        </w:rPr>
      </w:pPr>
    </w:p>
    <w:p w:rsidR="00C2320A" w:rsidRPr="00630197" w:rsidRDefault="00C2320A" w:rsidP="00252B75">
      <w:pPr>
        <w:spacing w:after="0" w:line="480" w:lineRule="auto"/>
        <w:ind w:left="720"/>
        <w:jc w:val="both"/>
        <w:rPr>
          <w:rFonts w:asciiTheme="majorBidi" w:hAnsiTheme="majorBidi" w:cstheme="majorBidi"/>
          <w:sz w:val="24"/>
          <w:szCs w:val="24"/>
        </w:rPr>
      </w:pPr>
    </w:p>
    <w:p w:rsidR="00C2320A" w:rsidRPr="00630197" w:rsidRDefault="00395699" w:rsidP="00252B75">
      <w:pPr>
        <w:spacing w:after="0" w:line="480" w:lineRule="auto"/>
        <w:jc w:val="both"/>
        <w:outlineLvl w:val="3"/>
        <w:rPr>
          <w:rFonts w:asciiTheme="majorBidi" w:hAnsiTheme="majorBidi" w:cstheme="majorBidi"/>
          <w:b/>
          <w:bCs/>
          <w:sz w:val="24"/>
          <w:szCs w:val="24"/>
        </w:rPr>
      </w:pPr>
      <w:r w:rsidRPr="00630197">
        <w:rPr>
          <w:rFonts w:asciiTheme="majorBidi" w:hAnsiTheme="majorBidi" w:cstheme="majorBidi"/>
          <w:b/>
          <w:bCs/>
          <w:sz w:val="24"/>
          <w:szCs w:val="24"/>
        </w:rPr>
        <w:lastRenderedPageBreak/>
        <w:t xml:space="preserve">8.4 </w:t>
      </w:r>
      <w:r w:rsidR="00C2320A" w:rsidRPr="00630197">
        <w:rPr>
          <w:rFonts w:asciiTheme="majorBidi" w:hAnsiTheme="majorBidi" w:cstheme="majorBidi"/>
          <w:b/>
          <w:bCs/>
          <w:sz w:val="24"/>
          <w:szCs w:val="24"/>
        </w:rPr>
        <w:t>Stakeholders</w:t>
      </w:r>
    </w:p>
    <w:p w:rsidR="00C2320A" w:rsidRPr="00630197" w:rsidRDefault="00C2320A" w:rsidP="00252B75">
      <w:pPr>
        <w:pStyle w:val="ListParagraph"/>
        <w:spacing w:after="0" w:line="480" w:lineRule="auto"/>
        <w:ind w:left="0"/>
        <w:jc w:val="both"/>
        <w:rPr>
          <w:rFonts w:asciiTheme="majorBidi" w:hAnsiTheme="majorBidi" w:cstheme="majorBidi"/>
          <w:sz w:val="24"/>
          <w:szCs w:val="24"/>
        </w:rPr>
      </w:pPr>
      <w:r w:rsidRPr="00630197">
        <w:rPr>
          <w:rFonts w:asciiTheme="majorBidi" w:hAnsiTheme="majorBidi" w:cstheme="majorBidi"/>
          <w:sz w:val="24"/>
          <w:szCs w:val="24"/>
        </w:rPr>
        <w:t>All members of the society are stakeholders in the engineering education process because engineering affects every aspect of life.  Parents, academic staff, administrative staff, undergraduate and postgraduate students, worldwide researchers, local and international engineering firms or industrial facilities, government sectors, Egyptian and overseas employers are examples of stakeholders.</w:t>
      </w:r>
      <w:r w:rsidR="0061548B" w:rsidRPr="00630197">
        <w:rPr>
          <w:rFonts w:asciiTheme="majorBidi" w:hAnsiTheme="majorBidi" w:cstheme="majorBidi"/>
          <w:sz w:val="24"/>
          <w:szCs w:val="24"/>
        </w:rPr>
        <w:t xml:space="preserve">  The second part of this series of papers is dedicated to considering the views of stakeholders on the current gaps in Egyptian engineering education and what needs to be done to improve it.</w:t>
      </w:r>
    </w:p>
    <w:p w:rsidR="00C2320A" w:rsidRPr="00630197" w:rsidRDefault="00C2320A" w:rsidP="00252B75">
      <w:pPr>
        <w:pStyle w:val="ListParagraph"/>
        <w:spacing w:after="0" w:line="480" w:lineRule="auto"/>
        <w:jc w:val="both"/>
        <w:rPr>
          <w:rFonts w:asciiTheme="majorBidi" w:hAnsiTheme="majorBidi" w:cstheme="majorBidi"/>
          <w:sz w:val="24"/>
          <w:szCs w:val="24"/>
        </w:rPr>
      </w:pPr>
    </w:p>
    <w:p w:rsidR="00C2320A" w:rsidRPr="00630197" w:rsidRDefault="00395699" w:rsidP="00252B75">
      <w:pPr>
        <w:spacing w:after="0" w:line="480" w:lineRule="auto"/>
        <w:jc w:val="both"/>
        <w:outlineLvl w:val="2"/>
        <w:rPr>
          <w:rFonts w:asciiTheme="majorBidi" w:hAnsiTheme="majorBidi" w:cstheme="majorBidi"/>
          <w:b/>
          <w:bCs/>
          <w:sz w:val="24"/>
          <w:szCs w:val="24"/>
        </w:rPr>
      </w:pPr>
      <w:r w:rsidRPr="00630197">
        <w:rPr>
          <w:rFonts w:asciiTheme="majorBidi" w:hAnsiTheme="majorBidi" w:cstheme="majorBidi"/>
          <w:b/>
          <w:bCs/>
          <w:sz w:val="24"/>
          <w:szCs w:val="24"/>
        </w:rPr>
        <w:t xml:space="preserve">9. </w:t>
      </w:r>
      <w:r w:rsidR="00C2320A" w:rsidRPr="00630197">
        <w:rPr>
          <w:rFonts w:asciiTheme="majorBidi" w:hAnsiTheme="majorBidi" w:cstheme="majorBidi"/>
          <w:b/>
          <w:bCs/>
          <w:sz w:val="24"/>
          <w:szCs w:val="24"/>
        </w:rPr>
        <w:t>Time</w:t>
      </w:r>
    </w:p>
    <w:p w:rsidR="00C2320A" w:rsidRPr="00630197" w:rsidRDefault="002E324D" w:rsidP="00252B75">
      <w:pPr>
        <w:autoSpaceDE w:val="0"/>
        <w:autoSpaceDN w:val="0"/>
        <w:adjustRightInd w:val="0"/>
        <w:spacing w:after="0" w:line="480" w:lineRule="auto"/>
        <w:jc w:val="both"/>
        <w:rPr>
          <w:rFonts w:asciiTheme="majorBidi" w:hAnsiTheme="majorBidi" w:cstheme="majorBidi"/>
          <w:sz w:val="24"/>
          <w:szCs w:val="24"/>
        </w:rPr>
      </w:pPr>
      <w:r w:rsidRPr="00630197">
        <w:rPr>
          <w:rFonts w:asciiTheme="majorBidi" w:hAnsiTheme="majorBidi" w:cstheme="majorBidi"/>
          <w:sz w:val="24"/>
          <w:szCs w:val="24"/>
        </w:rPr>
        <w:t xml:space="preserve">El-Sayed, Lucena&amp; Downey (2006) gave an account of the history of engineering education. </w:t>
      </w:r>
      <w:r w:rsidRPr="00630197">
        <w:rPr>
          <w:rFonts w:ascii="Times New Roman" w:hAnsi="Times New Roman" w:cs="Times New Roman"/>
          <w:sz w:val="24"/>
          <w:szCs w:val="24"/>
        </w:rPr>
        <w:t xml:space="preserve">Miyakoshi (2016) pointed out that the free tuition policy introduced by president Nasser in the 1960’s lead to: “the large student enrolment in Egypt today, </w:t>
      </w:r>
      <w:r w:rsidRPr="00630197">
        <w:rPr>
          <w:rFonts w:asciiTheme="majorBidi" w:hAnsiTheme="majorBidi" w:cstheme="majorBidi"/>
          <w:sz w:val="24"/>
          <w:szCs w:val="24"/>
        </w:rPr>
        <w:t>resulting in a high student-professor ratio imbalance, a too heavy teaching load for professors, a deficiency of professors</w:t>
      </w:r>
      <w:r w:rsidRPr="00630197">
        <w:rPr>
          <w:rFonts w:asciiTheme="majorBidi" w:hAnsiTheme="majorBidi" w:cstheme="majorBidi" w:hint="eastAsia"/>
          <w:sz w:val="24"/>
          <w:szCs w:val="24"/>
        </w:rPr>
        <w:t>’</w:t>
      </w:r>
      <w:r w:rsidRPr="00630197">
        <w:rPr>
          <w:rFonts w:asciiTheme="majorBidi" w:hAnsiTheme="majorBidi" w:cstheme="majorBidi"/>
          <w:sz w:val="24"/>
          <w:szCs w:val="24"/>
        </w:rPr>
        <w:t xml:space="preserve"> support for students, and too little time for professors to improve their own ability. In addition, there is little scope for updating programmes and courses and improving infrastructure. The out-of-date programs are increasing the gap between the graduates</w:t>
      </w:r>
      <w:r w:rsidRPr="00630197">
        <w:rPr>
          <w:rFonts w:asciiTheme="majorBidi" w:hAnsiTheme="majorBidi" w:cstheme="majorBidi" w:hint="eastAsia"/>
          <w:sz w:val="24"/>
          <w:szCs w:val="24"/>
        </w:rPr>
        <w:t>’</w:t>
      </w:r>
      <w:r w:rsidRPr="00630197">
        <w:rPr>
          <w:rFonts w:asciiTheme="majorBidi" w:hAnsiTheme="majorBidi" w:cstheme="majorBidi"/>
          <w:sz w:val="24"/>
          <w:szCs w:val="24"/>
        </w:rPr>
        <w:t xml:space="preserve"> skills and the technical and other skills required by industry and society at large”. </w:t>
      </w:r>
      <w:r w:rsidR="0061548B" w:rsidRPr="00630197">
        <w:rPr>
          <w:rFonts w:asciiTheme="majorBidi" w:hAnsiTheme="majorBidi" w:cstheme="majorBidi"/>
          <w:sz w:val="24"/>
          <w:szCs w:val="24"/>
        </w:rPr>
        <w:t xml:space="preserve">El-Sayed (2004) expressed hope that the Egyptian Engineering community will live up to the challenge of the demanding job market and the ever increasing international competition. </w:t>
      </w:r>
      <w:r w:rsidR="00C2320A" w:rsidRPr="00630197">
        <w:rPr>
          <w:rFonts w:asciiTheme="majorBidi" w:hAnsiTheme="majorBidi" w:cstheme="majorBidi"/>
          <w:sz w:val="24"/>
          <w:szCs w:val="24"/>
        </w:rPr>
        <w:t>This study is attempting to define</w:t>
      </w:r>
      <w:r w:rsidR="0061548B" w:rsidRPr="00630197">
        <w:rPr>
          <w:rFonts w:asciiTheme="majorBidi" w:hAnsiTheme="majorBidi" w:cstheme="majorBidi"/>
          <w:sz w:val="24"/>
          <w:szCs w:val="24"/>
        </w:rPr>
        <w:t xml:space="preserve"> how this vision can be realized given the constraints identified in the analysis above.</w:t>
      </w:r>
    </w:p>
    <w:p w:rsidR="002E5EFC" w:rsidRDefault="002E5EFC" w:rsidP="00252B75">
      <w:pPr>
        <w:pStyle w:val="ListParagraph"/>
        <w:spacing w:after="0" w:line="480" w:lineRule="auto"/>
        <w:ind w:left="0"/>
        <w:jc w:val="both"/>
        <w:rPr>
          <w:rFonts w:asciiTheme="majorBidi" w:hAnsiTheme="majorBidi" w:cstheme="majorBidi"/>
          <w:b/>
          <w:bCs/>
          <w:caps/>
          <w:sz w:val="24"/>
          <w:szCs w:val="24"/>
        </w:rPr>
      </w:pPr>
    </w:p>
    <w:p w:rsidR="00C2320A" w:rsidRPr="00630197" w:rsidRDefault="00CF6834" w:rsidP="00252B75">
      <w:pPr>
        <w:pStyle w:val="ListParagraph"/>
        <w:spacing w:after="0" w:line="480" w:lineRule="auto"/>
        <w:ind w:left="0"/>
        <w:jc w:val="both"/>
        <w:rPr>
          <w:rFonts w:asciiTheme="majorBidi" w:hAnsiTheme="majorBidi" w:cstheme="majorBidi"/>
          <w:b/>
          <w:bCs/>
          <w:caps/>
          <w:sz w:val="24"/>
          <w:szCs w:val="24"/>
        </w:rPr>
      </w:pPr>
      <w:r w:rsidRPr="00630197">
        <w:rPr>
          <w:rFonts w:asciiTheme="majorBidi" w:hAnsiTheme="majorBidi" w:cstheme="majorBidi"/>
          <w:b/>
          <w:bCs/>
          <w:caps/>
          <w:sz w:val="24"/>
          <w:szCs w:val="24"/>
        </w:rPr>
        <w:lastRenderedPageBreak/>
        <w:t>Conclusions</w:t>
      </w:r>
    </w:p>
    <w:p w:rsidR="00C04686" w:rsidRPr="00630197" w:rsidRDefault="00C04686" w:rsidP="00252B75">
      <w:pPr>
        <w:pStyle w:val="ListParagraph"/>
        <w:numPr>
          <w:ilvl w:val="0"/>
          <w:numId w:val="5"/>
        </w:numPr>
        <w:spacing w:after="0" w:line="480" w:lineRule="auto"/>
        <w:jc w:val="both"/>
        <w:rPr>
          <w:rFonts w:asciiTheme="majorBidi" w:hAnsiTheme="majorBidi" w:cstheme="majorBidi"/>
          <w:sz w:val="24"/>
          <w:szCs w:val="24"/>
        </w:rPr>
      </w:pPr>
      <w:r w:rsidRPr="00630197">
        <w:rPr>
          <w:rFonts w:asciiTheme="majorBidi" w:hAnsiTheme="majorBidi" w:cstheme="majorBidi"/>
          <w:sz w:val="24"/>
          <w:szCs w:val="24"/>
        </w:rPr>
        <w:t xml:space="preserve">The application of the Business Anatomy Model proposed by Elsafty (2018) </w:t>
      </w:r>
      <w:r w:rsidR="00803849" w:rsidRPr="00630197">
        <w:rPr>
          <w:rFonts w:asciiTheme="majorBidi" w:hAnsiTheme="majorBidi" w:cstheme="majorBidi"/>
          <w:sz w:val="24"/>
          <w:szCs w:val="24"/>
        </w:rPr>
        <w:t>highlighted the underlying causes of the observed problems in the faculties of engineering.</w:t>
      </w:r>
    </w:p>
    <w:p w:rsidR="00803849" w:rsidRPr="00630197" w:rsidRDefault="00803849" w:rsidP="00252B75">
      <w:pPr>
        <w:pStyle w:val="ListParagraph"/>
        <w:spacing w:after="0" w:line="480" w:lineRule="auto"/>
        <w:jc w:val="both"/>
        <w:rPr>
          <w:rFonts w:asciiTheme="majorBidi" w:hAnsiTheme="majorBidi" w:cstheme="majorBidi"/>
          <w:sz w:val="24"/>
          <w:szCs w:val="24"/>
        </w:rPr>
      </w:pPr>
    </w:p>
    <w:p w:rsidR="00E10D85" w:rsidRPr="00630197" w:rsidRDefault="00E10D85" w:rsidP="00252B75">
      <w:pPr>
        <w:pStyle w:val="ListParagraph"/>
        <w:numPr>
          <w:ilvl w:val="0"/>
          <w:numId w:val="5"/>
        </w:numPr>
        <w:spacing w:after="0" w:line="480" w:lineRule="auto"/>
        <w:jc w:val="both"/>
        <w:rPr>
          <w:rFonts w:asciiTheme="majorBidi" w:hAnsiTheme="majorBidi" w:cstheme="majorBidi"/>
          <w:sz w:val="24"/>
          <w:szCs w:val="24"/>
        </w:rPr>
      </w:pPr>
      <w:r w:rsidRPr="00630197">
        <w:rPr>
          <w:rFonts w:asciiTheme="majorBidi" w:hAnsiTheme="majorBidi" w:cstheme="majorBidi"/>
          <w:sz w:val="24"/>
          <w:szCs w:val="24"/>
        </w:rPr>
        <w:t>The way faculties of engineering are established and structured produce rigid institutio</w:t>
      </w:r>
      <w:r w:rsidR="00C04686" w:rsidRPr="00630197">
        <w:rPr>
          <w:rFonts w:asciiTheme="majorBidi" w:hAnsiTheme="majorBidi" w:cstheme="majorBidi"/>
          <w:sz w:val="24"/>
          <w:szCs w:val="24"/>
        </w:rPr>
        <w:t xml:space="preserve">ns inherently unable </w:t>
      </w:r>
      <w:r w:rsidRPr="00630197">
        <w:rPr>
          <w:rFonts w:asciiTheme="majorBidi" w:hAnsiTheme="majorBidi" w:cstheme="majorBidi"/>
          <w:sz w:val="24"/>
          <w:szCs w:val="24"/>
        </w:rPr>
        <w:t xml:space="preserve">to change.  </w:t>
      </w:r>
    </w:p>
    <w:p w:rsidR="00E10D85" w:rsidRPr="00630197" w:rsidRDefault="00E10D85" w:rsidP="00252B75">
      <w:pPr>
        <w:spacing w:after="0" w:line="480" w:lineRule="auto"/>
        <w:ind w:firstLine="105"/>
        <w:jc w:val="both"/>
        <w:rPr>
          <w:rFonts w:asciiTheme="majorBidi" w:hAnsiTheme="majorBidi" w:cstheme="majorBidi"/>
          <w:sz w:val="24"/>
          <w:szCs w:val="24"/>
        </w:rPr>
      </w:pPr>
    </w:p>
    <w:p w:rsidR="004E0E68" w:rsidRPr="00630197" w:rsidRDefault="00E10D85" w:rsidP="00252B75">
      <w:pPr>
        <w:pStyle w:val="ListParagraph"/>
        <w:numPr>
          <w:ilvl w:val="0"/>
          <w:numId w:val="5"/>
        </w:numPr>
        <w:spacing w:after="0" w:line="480" w:lineRule="auto"/>
        <w:jc w:val="both"/>
        <w:rPr>
          <w:rFonts w:asciiTheme="majorBidi" w:hAnsiTheme="majorBidi" w:cstheme="majorBidi"/>
          <w:sz w:val="24"/>
          <w:szCs w:val="24"/>
        </w:rPr>
      </w:pPr>
      <w:r w:rsidRPr="00630197">
        <w:rPr>
          <w:rFonts w:asciiTheme="majorBidi" w:hAnsiTheme="majorBidi" w:cstheme="majorBidi"/>
          <w:sz w:val="24"/>
          <w:szCs w:val="24"/>
        </w:rPr>
        <w:t>T</w:t>
      </w:r>
      <w:r w:rsidR="004E0E68" w:rsidRPr="00630197">
        <w:rPr>
          <w:rFonts w:asciiTheme="majorBidi" w:hAnsiTheme="majorBidi" w:cstheme="majorBidi"/>
          <w:sz w:val="24"/>
          <w:szCs w:val="24"/>
        </w:rPr>
        <w:t xml:space="preserve">he </w:t>
      </w:r>
      <w:r w:rsidRPr="00630197">
        <w:rPr>
          <w:rFonts w:asciiTheme="majorBidi" w:hAnsiTheme="majorBidi" w:cstheme="majorBidi"/>
          <w:sz w:val="24"/>
          <w:szCs w:val="24"/>
        </w:rPr>
        <w:t xml:space="preserve">statuary </w:t>
      </w:r>
      <w:r w:rsidR="004E0E68" w:rsidRPr="00630197">
        <w:rPr>
          <w:rFonts w:asciiTheme="majorBidi" w:hAnsiTheme="majorBidi" w:cstheme="majorBidi"/>
          <w:sz w:val="24"/>
          <w:szCs w:val="24"/>
        </w:rPr>
        <w:t xml:space="preserve">laws have dictated the style of management functions leaving little room for maneuver by leaders.  Inefficient management functions indirectly affect the education of students, and definitely affect the moral of all faculty community.  </w:t>
      </w:r>
    </w:p>
    <w:p w:rsidR="004E0E68" w:rsidRPr="00630197" w:rsidRDefault="004E0E68" w:rsidP="00252B75">
      <w:pPr>
        <w:spacing w:after="0" w:line="480" w:lineRule="auto"/>
        <w:jc w:val="both"/>
        <w:rPr>
          <w:rFonts w:asciiTheme="majorBidi" w:hAnsiTheme="majorBidi" w:cstheme="majorBidi"/>
          <w:sz w:val="24"/>
          <w:szCs w:val="24"/>
        </w:rPr>
      </w:pPr>
    </w:p>
    <w:p w:rsidR="004E0E68" w:rsidRPr="00630197" w:rsidRDefault="00E10D85" w:rsidP="00252B75">
      <w:pPr>
        <w:pStyle w:val="ListParagraph"/>
        <w:numPr>
          <w:ilvl w:val="0"/>
          <w:numId w:val="5"/>
        </w:numPr>
        <w:spacing w:after="0" w:line="480" w:lineRule="auto"/>
        <w:jc w:val="both"/>
        <w:rPr>
          <w:rFonts w:asciiTheme="majorBidi" w:hAnsiTheme="majorBidi" w:cstheme="majorBidi"/>
          <w:sz w:val="24"/>
          <w:szCs w:val="24"/>
        </w:rPr>
      </w:pPr>
      <w:r w:rsidRPr="00630197">
        <w:rPr>
          <w:rFonts w:asciiTheme="majorBidi" w:hAnsiTheme="majorBidi" w:cstheme="majorBidi"/>
          <w:sz w:val="24"/>
          <w:szCs w:val="24"/>
        </w:rPr>
        <w:t>T</w:t>
      </w:r>
      <w:r w:rsidR="004E0E68" w:rsidRPr="00630197">
        <w:rPr>
          <w:rFonts w:asciiTheme="majorBidi" w:hAnsiTheme="majorBidi" w:cstheme="majorBidi"/>
          <w:sz w:val="24"/>
          <w:szCs w:val="24"/>
        </w:rPr>
        <w:t xml:space="preserve">he business functions are not conducted as such at the faculties of engineering in Egypt, because of the nature and constraints placed on the faculty.  Faculties are not stand alone independent entities; they are orbiting the university and Ministry of Higher Education space and are not allowed to break free.  In addition, the employees in faculties are not business oriented.  </w:t>
      </w:r>
    </w:p>
    <w:p w:rsidR="004E0E68" w:rsidRPr="00630197" w:rsidRDefault="004E0E68" w:rsidP="00252B75">
      <w:pPr>
        <w:pStyle w:val="ListParagraph"/>
        <w:spacing w:after="0" w:line="480" w:lineRule="auto"/>
        <w:ind w:left="0"/>
        <w:jc w:val="both"/>
        <w:rPr>
          <w:rFonts w:asciiTheme="majorBidi" w:hAnsiTheme="majorBidi" w:cstheme="majorBidi"/>
          <w:sz w:val="24"/>
          <w:szCs w:val="24"/>
        </w:rPr>
      </w:pPr>
    </w:p>
    <w:p w:rsidR="004E0E68" w:rsidRPr="00630197" w:rsidRDefault="00E10D85" w:rsidP="00252B75">
      <w:pPr>
        <w:pStyle w:val="ListParagraph"/>
        <w:numPr>
          <w:ilvl w:val="0"/>
          <w:numId w:val="5"/>
        </w:numPr>
        <w:spacing w:after="0" w:line="480" w:lineRule="auto"/>
        <w:jc w:val="both"/>
        <w:rPr>
          <w:rFonts w:asciiTheme="majorBidi" w:hAnsiTheme="majorBidi" w:cstheme="majorBidi"/>
          <w:sz w:val="24"/>
          <w:szCs w:val="24"/>
        </w:rPr>
      </w:pPr>
      <w:r w:rsidRPr="00630197">
        <w:rPr>
          <w:rFonts w:asciiTheme="majorBidi" w:hAnsiTheme="majorBidi" w:cstheme="majorBidi"/>
          <w:sz w:val="24"/>
          <w:szCs w:val="24"/>
        </w:rPr>
        <w:t>E</w:t>
      </w:r>
      <w:r w:rsidR="0077050C" w:rsidRPr="00630197">
        <w:rPr>
          <w:rFonts w:asciiTheme="majorBidi" w:hAnsiTheme="majorBidi" w:cstheme="majorBidi"/>
          <w:sz w:val="24"/>
          <w:szCs w:val="24"/>
        </w:rPr>
        <w:t>xternal and internal environments pose</w:t>
      </w:r>
      <w:r w:rsidR="004E0E68" w:rsidRPr="00630197">
        <w:rPr>
          <w:rFonts w:asciiTheme="majorBidi" w:hAnsiTheme="majorBidi" w:cstheme="majorBidi"/>
          <w:sz w:val="24"/>
          <w:szCs w:val="24"/>
        </w:rPr>
        <w:t xml:space="preserve"> many threats to the education quality.  However, </w:t>
      </w:r>
      <w:r w:rsidR="00327A4A" w:rsidRPr="00630197">
        <w:rPr>
          <w:rFonts w:asciiTheme="majorBidi" w:hAnsiTheme="majorBidi" w:cstheme="majorBidi"/>
          <w:sz w:val="24"/>
          <w:szCs w:val="24"/>
        </w:rPr>
        <w:t xml:space="preserve">many of </w:t>
      </w:r>
      <w:r w:rsidR="004E0E68" w:rsidRPr="00630197">
        <w:rPr>
          <w:rFonts w:asciiTheme="majorBidi" w:hAnsiTheme="majorBidi" w:cstheme="majorBidi"/>
          <w:sz w:val="24"/>
          <w:szCs w:val="24"/>
        </w:rPr>
        <w:t>these factors are totally out of the control of the faculties of engineering and cannot be altered in the near future.</w:t>
      </w:r>
    </w:p>
    <w:p w:rsidR="00123B9F" w:rsidRPr="00630197" w:rsidRDefault="00123B9F" w:rsidP="00252B75">
      <w:pPr>
        <w:pStyle w:val="ListParagraph"/>
        <w:spacing w:after="0" w:line="480" w:lineRule="auto"/>
        <w:ind w:left="0"/>
        <w:jc w:val="both"/>
        <w:rPr>
          <w:rFonts w:asciiTheme="majorBidi" w:hAnsiTheme="majorBidi" w:cstheme="majorBidi"/>
          <w:sz w:val="24"/>
          <w:szCs w:val="24"/>
        </w:rPr>
      </w:pPr>
    </w:p>
    <w:p w:rsidR="00123B9F" w:rsidRPr="00630197" w:rsidRDefault="00123B9F" w:rsidP="00252B75">
      <w:pPr>
        <w:pStyle w:val="ListParagraph"/>
        <w:numPr>
          <w:ilvl w:val="0"/>
          <w:numId w:val="5"/>
        </w:numPr>
        <w:spacing w:after="0" w:line="480" w:lineRule="auto"/>
        <w:jc w:val="both"/>
        <w:rPr>
          <w:rFonts w:asciiTheme="majorBidi" w:hAnsiTheme="majorBidi" w:cstheme="majorBidi"/>
          <w:sz w:val="24"/>
          <w:szCs w:val="24"/>
        </w:rPr>
      </w:pPr>
      <w:r w:rsidRPr="00630197">
        <w:rPr>
          <w:rFonts w:asciiTheme="majorBidi" w:hAnsiTheme="majorBidi" w:cstheme="majorBidi"/>
          <w:sz w:val="24"/>
          <w:szCs w:val="24"/>
        </w:rPr>
        <w:t>In the second part of this series, the stakeholders’ views shall be investigated and in the third part, the authors will turn to international engineering educat</w:t>
      </w:r>
      <w:r w:rsidR="00C04686" w:rsidRPr="00630197">
        <w:rPr>
          <w:rFonts w:asciiTheme="majorBidi" w:hAnsiTheme="majorBidi" w:cstheme="majorBidi"/>
          <w:sz w:val="24"/>
          <w:szCs w:val="24"/>
        </w:rPr>
        <w:t xml:space="preserve">ions providers </w:t>
      </w:r>
      <w:r w:rsidR="00C04686" w:rsidRPr="00630197">
        <w:rPr>
          <w:rFonts w:asciiTheme="majorBidi" w:hAnsiTheme="majorBidi" w:cstheme="majorBidi"/>
          <w:sz w:val="24"/>
          <w:szCs w:val="24"/>
        </w:rPr>
        <w:lastRenderedPageBreak/>
        <w:t xml:space="preserve">to find answers on how to provide better engineering education in light of the current </w:t>
      </w:r>
      <w:r w:rsidR="00803849" w:rsidRPr="00630197">
        <w:rPr>
          <w:rFonts w:asciiTheme="majorBidi" w:hAnsiTheme="majorBidi" w:cstheme="majorBidi"/>
          <w:sz w:val="24"/>
          <w:szCs w:val="24"/>
        </w:rPr>
        <w:t>constraints</w:t>
      </w:r>
      <w:r w:rsidR="00C04686" w:rsidRPr="00630197">
        <w:rPr>
          <w:rFonts w:asciiTheme="majorBidi" w:hAnsiTheme="majorBidi" w:cstheme="majorBidi"/>
          <w:sz w:val="24"/>
          <w:szCs w:val="24"/>
        </w:rPr>
        <w:t>.</w:t>
      </w:r>
    </w:p>
    <w:p w:rsidR="00C2320A" w:rsidRPr="00630197" w:rsidRDefault="00C2320A" w:rsidP="00252B75">
      <w:pPr>
        <w:pStyle w:val="ListParagraph"/>
        <w:spacing w:after="0" w:line="240" w:lineRule="auto"/>
        <w:ind w:left="0"/>
        <w:rPr>
          <w:rFonts w:asciiTheme="majorBidi" w:hAnsiTheme="majorBidi" w:cstheme="majorBidi"/>
          <w:sz w:val="24"/>
          <w:szCs w:val="24"/>
        </w:rPr>
      </w:pPr>
    </w:p>
    <w:p w:rsidR="00C2320A" w:rsidRPr="00CA3CF3" w:rsidRDefault="00C2320A" w:rsidP="00252B75">
      <w:pPr>
        <w:pStyle w:val="ListParagraph"/>
        <w:spacing w:after="0" w:line="240" w:lineRule="auto"/>
        <w:ind w:left="0"/>
        <w:rPr>
          <w:rFonts w:asciiTheme="majorBidi" w:hAnsiTheme="majorBidi" w:cstheme="majorBidi"/>
          <w:b/>
          <w:bCs/>
          <w:caps/>
          <w:sz w:val="24"/>
          <w:szCs w:val="24"/>
        </w:rPr>
      </w:pPr>
      <w:r w:rsidRPr="00CA3CF3">
        <w:rPr>
          <w:rFonts w:asciiTheme="majorBidi" w:hAnsiTheme="majorBidi" w:cstheme="majorBidi"/>
          <w:b/>
          <w:bCs/>
          <w:caps/>
          <w:sz w:val="24"/>
          <w:szCs w:val="24"/>
        </w:rPr>
        <w:t>References</w:t>
      </w:r>
    </w:p>
    <w:p w:rsidR="00C2320A" w:rsidRPr="001E6A86" w:rsidRDefault="00C2320A" w:rsidP="00252B75">
      <w:pPr>
        <w:spacing w:before="120" w:after="0" w:line="240" w:lineRule="auto"/>
        <w:rPr>
          <w:rStyle w:val="Hyperlink"/>
          <w:rFonts w:asciiTheme="majorBidi" w:eastAsiaTheme="majorEastAsia" w:hAnsiTheme="majorBidi" w:cstheme="majorBidi"/>
        </w:rPr>
      </w:pPr>
      <w:r w:rsidRPr="001E6A86">
        <w:rPr>
          <w:rFonts w:asciiTheme="majorBidi" w:hAnsiTheme="majorBidi" w:cstheme="majorBidi"/>
        </w:rPr>
        <w:t xml:space="preserve">Abdellah, G. A., Taher, S. E. M. F., and Abdel-Rahman, M. (2008) </w:t>
      </w:r>
      <w:r w:rsidRPr="001E6A86">
        <w:rPr>
          <w:rFonts w:asciiTheme="majorBidi" w:hAnsiTheme="majorBidi" w:cstheme="majorBidi"/>
          <w:i/>
          <w:iCs/>
        </w:rPr>
        <w:t xml:space="preserve">Recent developments in Egyptian engineering education through competitive projects. </w:t>
      </w:r>
      <w:r w:rsidRPr="001E6A86">
        <w:rPr>
          <w:rFonts w:asciiTheme="majorBidi" w:hAnsiTheme="majorBidi" w:cstheme="majorBidi"/>
        </w:rPr>
        <w:t xml:space="preserve"> National Committee Meeting, end of term of HEEPF Phase 7, 27 Dec, 2008.  Available at </w:t>
      </w:r>
      <w:r w:rsidRPr="001E6A86">
        <w:rPr>
          <w:rStyle w:val="Hyperlink"/>
          <w:rFonts w:asciiTheme="majorBidi" w:eastAsiaTheme="majorEastAsia" w:hAnsiTheme="majorBidi" w:cstheme="majorBidi"/>
        </w:rPr>
        <w:t xml:space="preserve">http://www.heepf.org.eg/pdf/research/Recent%20Developments%20in%20Egyptian%20Engineering%20Education%20Through%20Competitive%20Projects.pdf </w:t>
      </w:r>
    </w:p>
    <w:p w:rsidR="00AB463E" w:rsidRPr="001E6A86" w:rsidRDefault="00AB463E" w:rsidP="00252B75">
      <w:pPr>
        <w:pStyle w:val="Heading1"/>
        <w:shd w:val="clear" w:color="auto" w:fill="FFFFFF"/>
        <w:spacing w:before="120" w:line="240" w:lineRule="auto"/>
        <w:rPr>
          <w:rFonts w:asciiTheme="majorBidi" w:eastAsiaTheme="minorHAnsi" w:hAnsiTheme="majorBidi"/>
          <w:b w:val="0"/>
          <w:bCs w:val="0"/>
          <w:color w:val="auto"/>
          <w:sz w:val="22"/>
          <w:szCs w:val="22"/>
        </w:rPr>
      </w:pPr>
      <w:r w:rsidRPr="001E6A86">
        <w:rPr>
          <w:rFonts w:asciiTheme="majorBidi" w:eastAsiaTheme="minorHAnsi" w:hAnsiTheme="majorBidi"/>
          <w:b w:val="0"/>
          <w:bCs w:val="0"/>
          <w:color w:val="auto"/>
          <w:sz w:val="22"/>
          <w:szCs w:val="22"/>
        </w:rPr>
        <w:t>Alaa</w:t>
      </w:r>
      <w:r w:rsidR="004C0A71">
        <w:rPr>
          <w:rFonts w:asciiTheme="majorBidi" w:eastAsiaTheme="minorHAnsi" w:hAnsiTheme="majorBidi"/>
          <w:b w:val="0"/>
          <w:bCs w:val="0"/>
          <w:color w:val="auto"/>
          <w:sz w:val="22"/>
          <w:szCs w:val="22"/>
        </w:rPr>
        <w:t xml:space="preserve"> El-Din, M. (2016, March 13)</w:t>
      </w:r>
      <w:r w:rsidRPr="001E6A86">
        <w:rPr>
          <w:rFonts w:asciiTheme="majorBidi" w:eastAsiaTheme="minorHAnsi" w:hAnsiTheme="majorBidi"/>
          <w:b w:val="0"/>
          <w:bCs w:val="0"/>
          <w:color w:val="auto"/>
          <w:sz w:val="22"/>
          <w:szCs w:val="22"/>
        </w:rPr>
        <w:t xml:space="preserve"> From taxis to tuk-tuks: Cairo's most popular modes of transportation. </w:t>
      </w:r>
      <w:proofErr w:type="spellStart"/>
      <w:r w:rsidRPr="001E6A86">
        <w:rPr>
          <w:rFonts w:asciiTheme="majorBidi" w:eastAsiaTheme="minorHAnsi" w:hAnsiTheme="majorBidi"/>
          <w:b w:val="0"/>
          <w:bCs w:val="0"/>
          <w:i/>
          <w:iCs/>
          <w:color w:val="auto"/>
          <w:sz w:val="22"/>
          <w:szCs w:val="22"/>
        </w:rPr>
        <w:t>Ahramonline</w:t>
      </w:r>
      <w:proofErr w:type="spellEnd"/>
      <w:r w:rsidRPr="001E6A86">
        <w:rPr>
          <w:rFonts w:asciiTheme="majorBidi" w:eastAsiaTheme="minorHAnsi" w:hAnsiTheme="majorBidi"/>
          <w:b w:val="0"/>
          <w:bCs w:val="0"/>
          <w:color w:val="auto"/>
          <w:sz w:val="22"/>
          <w:szCs w:val="22"/>
        </w:rPr>
        <w:t xml:space="preserve">, </w:t>
      </w:r>
      <w:r w:rsidRPr="001E6A86">
        <w:rPr>
          <w:rFonts w:asciiTheme="majorBidi" w:hAnsiTheme="majorBidi"/>
          <w:b w:val="0"/>
          <w:bCs w:val="0"/>
          <w:color w:val="auto"/>
          <w:sz w:val="22"/>
          <w:szCs w:val="22"/>
        </w:rPr>
        <w:t>Retrieved from</w:t>
      </w:r>
      <w:r w:rsidR="003B3F54">
        <w:rPr>
          <w:rFonts w:asciiTheme="majorBidi" w:hAnsiTheme="majorBidi"/>
          <w:b w:val="0"/>
          <w:bCs w:val="0"/>
          <w:color w:val="auto"/>
          <w:sz w:val="22"/>
          <w:szCs w:val="22"/>
        </w:rPr>
        <w:t xml:space="preserve"> </w:t>
      </w:r>
      <w:hyperlink r:id="rId60" w:history="1">
        <w:r w:rsidRPr="001E6A86">
          <w:rPr>
            <w:rStyle w:val="Hyperlink"/>
            <w:rFonts w:asciiTheme="majorBidi" w:hAnsiTheme="majorBidi"/>
            <w:b w:val="0"/>
            <w:bCs w:val="0"/>
            <w:sz w:val="22"/>
            <w:szCs w:val="22"/>
          </w:rPr>
          <w:t>http://english.ahram.org.eg/NewsContentP/1/190561/Egypt/From-taxis-to-tuktuks-Cairos-most-popular-modes-of.aspx</w:t>
        </w:r>
      </w:hyperlink>
    </w:p>
    <w:p w:rsidR="00C2320A" w:rsidRPr="001E6A86" w:rsidRDefault="004C0A71" w:rsidP="00252B75">
      <w:pPr>
        <w:autoSpaceDE w:val="0"/>
        <w:autoSpaceDN w:val="0"/>
        <w:adjustRightInd w:val="0"/>
        <w:spacing w:before="120" w:after="0" w:line="240" w:lineRule="auto"/>
        <w:rPr>
          <w:rFonts w:asciiTheme="majorBidi" w:hAnsiTheme="majorBidi" w:cstheme="majorBidi"/>
        </w:rPr>
      </w:pPr>
      <w:r>
        <w:rPr>
          <w:rFonts w:asciiTheme="majorBidi" w:hAnsiTheme="majorBidi" w:cstheme="majorBidi"/>
        </w:rPr>
        <w:t>Al-Harthi, H. K. (2011)</w:t>
      </w:r>
      <w:r w:rsidR="00C2320A" w:rsidRPr="001E6A86">
        <w:rPr>
          <w:rFonts w:asciiTheme="majorBidi" w:hAnsiTheme="majorBidi" w:cstheme="majorBidi"/>
        </w:rPr>
        <w:t xml:space="preserve"> University student perceptions of the relationship between university education and the labour market in Egypt and Oman. </w:t>
      </w:r>
      <w:r w:rsidR="00C2320A" w:rsidRPr="001E6A86">
        <w:rPr>
          <w:rFonts w:asciiTheme="majorBidi" w:hAnsiTheme="majorBidi" w:cstheme="majorBidi"/>
          <w:i/>
          <w:iCs/>
        </w:rPr>
        <w:t>Prospects, 41</w:t>
      </w:r>
      <w:r>
        <w:rPr>
          <w:rFonts w:asciiTheme="majorBidi" w:hAnsiTheme="majorBidi" w:cstheme="majorBidi"/>
        </w:rPr>
        <w:t>,</w:t>
      </w:r>
      <w:r w:rsidR="00C2320A" w:rsidRPr="001E6A86">
        <w:rPr>
          <w:rFonts w:asciiTheme="majorBidi" w:hAnsiTheme="majorBidi" w:cstheme="majorBidi"/>
        </w:rPr>
        <w:t xml:space="preserve">535–551. Available at </w:t>
      </w:r>
      <w:r w:rsidR="00C2320A" w:rsidRPr="001E6A86">
        <w:rPr>
          <w:rStyle w:val="Hyperlink"/>
          <w:rFonts w:asciiTheme="majorBidi" w:hAnsiTheme="majorBidi" w:cstheme="majorBidi"/>
        </w:rPr>
        <w:t>https://link.springer.com/article/10.1007/s11125-011-9216-4</w:t>
      </w:r>
    </w:p>
    <w:p w:rsidR="00C2320A" w:rsidRPr="001E6A86" w:rsidRDefault="00C2320A" w:rsidP="00252B75">
      <w:pPr>
        <w:autoSpaceDE w:val="0"/>
        <w:autoSpaceDN w:val="0"/>
        <w:adjustRightInd w:val="0"/>
        <w:spacing w:before="120" w:after="0" w:line="240" w:lineRule="auto"/>
        <w:rPr>
          <w:rStyle w:val="Hyperlink"/>
          <w:rFonts w:asciiTheme="majorBidi" w:hAnsiTheme="majorBidi" w:cstheme="majorBidi"/>
        </w:rPr>
      </w:pPr>
      <w:r w:rsidRPr="001E6A86">
        <w:rPr>
          <w:rFonts w:asciiTheme="majorBidi" w:hAnsiTheme="majorBidi" w:cstheme="majorBidi"/>
        </w:rPr>
        <w:t xml:space="preserve">Anis, H. (2011).  </w:t>
      </w:r>
      <w:r w:rsidRPr="001E6A86">
        <w:rPr>
          <w:rFonts w:asciiTheme="majorBidi" w:hAnsiTheme="majorBidi" w:cstheme="majorBidi"/>
          <w:shd w:val="clear" w:color="auto" w:fill="FFFFFF"/>
        </w:rPr>
        <w:t xml:space="preserve">E-learning in engineering education –General challenges and the Egyptian experience.  Available at </w:t>
      </w:r>
      <w:hyperlink r:id="rId61" w:history="1">
        <w:r w:rsidRPr="001E6A86">
          <w:rPr>
            <w:rStyle w:val="Hyperlink"/>
            <w:rFonts w:asciiTheme="majorBidi" w:hAnsiTheme="majorBidi" w:cstheme="majorBidi"/>
          </w:rPr>
          <w:t>http://usir.salford.ac.uk/16997/</w:t>
        </w:r>
      </w:hyperlink>
    </w:p>
    <w:p w:rsidR="00C2320A" w:rsidRPr="001E6A86" w:rsidRDefault="00C2320A" w:rsidP="00252B75">
      <w:pPr>
        <w:autoSpaceDE w:val="0"/>
        <w:autoSpaceDN w:val="0"/>
        <w:adjustRightInd w:val="0"/>
        <w:spacing w:before="120" w:after="0" w:line="240" w:lineRule="auto"/>
        <w:rPr>
          <w:rStyle w:val="Hyperlink"/>
          <w:rFonts w:asciiTheme="majorBidi" w:hAnsiTheme="majorBidi" w:cstheme="majorBidi"/>
        </w:rPr>
      </w:pPr>
      <w:r w:rsidRPr="001E6A86">
        <w:rPr>
          <w:rFonts w:asciiTheme="majorBidi" w:hAnsiTheme="majorBidi" w:cstheme="majorBidi"/>
        </w:rPr>
        <w:t>Assaad, R., Krafft, C.</w:t>
      </w:r>
      <w:r w:rsidR="004C0A71">
        <w:rPr>
          <w:rFonts w:asciiTheme="majorBidi" w:hAnsiTheme="majorBidi" w:cstheme="majorBidi"/>
        </w:rPr>
        <w:t xml:space="preserve"> and Salehi-Isfahani, D. (2014)</w:t>
      </w:r>
      <w:r w:rsidRPr="001E6A86">
        <w:rPr>
          <w:rFonts w:asciiTheme="majorBidi" w:hAnsiTheme="majorBidi" w:cstheme="majorBidi"/>
        </w:rPr>
        <w:t xml:space="preserve"> Does the type of higher education affect labor market outcomes? A comparison of Egypt and Jordan, </w:t>
      </w:r>
      <w:r w:rsidRPr="001E6A86">
        <w:rPr>
          <w:rFonts w:asciiTheme="majorBidi" w:hAnsiTheme="majorBidi" w:cstheme="majorBidi"/>
          <w:i/>
          <w:iCs/>
        </w:rPr>
        <w:t xml:space="preserve">Economic Research Forum Working paper No. 826. </w:t>
      </w:r>
      <w:r w:rsidRPr="001E6A86">
        <w:rPr>
          <w:rFonts w:asciiTheme="majorBidi" w:hAnsiTheme="majorBidi" w:cstheme="majorBidi"/>
          <w:shd w:val="clear" w:color="auto" w:fill="FFFFFF"/>
        </w:rPr>
        <w:t xml:space="preserve">Available at </w:t>
      </w:r>
      <w:hyperlink r:id="rId62" w:history="1">
        <w:r w:rsidRPr="001E6A86">
          <w:rPr>
            <w:rStyle w:val="Hyperlink"/>
            <w:rFonts w:asciiTheme="majorBidi" w:hAnsiTheme="majorBidi" w:cstheme="majorBidi"/>
          </w:rPr>
          <w:t>https://erf.org.eg/wp-content/uploads/2014/07/826.pdf</w:t>
        </w:r>
      </w:hyperlink>
    </w:p>
    <w:p w:rsidR="00C2320A" w:rsidRPr="001E6A86" w:rsidRDefault="00C2320A" w:rsidP="00252B75">
      <w:pPr>
        <w:spacing w:before="120" w:after="0" w:line="240" w:lineRule="auto"/>
        <w:rPr>
          <w:rFonts w:asciiTheme="majorBidi" w:hAnsiTheme="majorBidi" w:cstheme="majorBidi"/>
          <w:color w:val="000000"/>
        </w:rPr>
      </w:pPr>
      <w:r w:rsidRPr="001E6A86">
        <w:rPr>
          <w:rFonts w:asciiTheme="majorBidi" w:hAnsiTheme="majorBidi" w:cstheme="majorBidi"/>
        </w:rPr>
        <w:t>Buckner, E. (2013)</w:t>
      </w:r>
      <w:r w:rsidRPr="001E6A86">
        <w:rPr>
          <w:rFonts w:asciiTheme="majorBidi" w:hAnsiTheme="majorBidi" w:cstheme="majorBidi"/>
          <w:color w:val="000000"/>
          <w:shd w:val="clear" w:color="auto" w:fill="FFFFFF"/>
        </w:rPr>
        <w:t xml:space="preserve"> Access to higher education in Egypt: Examining trends by university sector.   </w:t>
      </w:r>
      <w:r w:rsidRPr="001E6A86">
        <w:rPr>
          <w:rFonts w:asciiTheme="majorBidi" w:hAnsiTheme="majorBidi" w:cstheme="majorBidi"/>
          <w:i/>
          <w:iCs/>
          <w:color w:val="000000"/>
          <w:shd w:val="clear" w:color="auto" w:fill="FFFFFF"/>
        </w:rPr>
        <w:t>Comparative Education Review</w:t>
      </w:r>
      <w:r w:rsidRPr="001E6A86">
        <w:rPr>
          <w:rFonts w:asciiTheme="majorBidi" w:hAnsiTheme="majorBidi" w:cstheme="majorBidi"/>
          <w:color w:val="000000"/>
          <w:shd w:val="clear" w:color="auto" w:fill="FFFFFF"/>
        </w:rPr>
        <w:t>, </w:t>
      </w:r>
      <w:r w:rsidRPr="001E6A86">
        <w:rPr>
          <w:rFonts w:asciiTheme="majorBidi" w:hAnsiTheme="majorBidi" w:cstheme="majorBidi"/>
          <w:i/>
          <w:iCs/>
          <w:color w:val="000000"/>
          <w:shd w:val="clear" w:color="auto" w:fill="FFFFFF"/>
        </w:rPr>
        <w:t>57</w:t>
      </w:r>
      <w:r w:rsidRPr="001E6A86">
        <w:rPr>
          <w:rFonts w:asciiTheme="majorBidi" w:hAnsiTheme="majorBidi" w:cstheme="majorBidi"/>
          <w:color w:val="000000"/>
          <w:shd w:val="clear" w:color="auto" w:fill="FFFFFF"/>
        </w:rPr>
        <w:t xml:space="preserve">(3), 527-552.  </w:t>
      </w:r>
      <w:r w:rsidRPr="001E6A86">
        <w:rPr>
          <w:rFonts w:asciiTheme="majorBidi" w:hAnsiTheme="majorBidi" w:cstheme="majorBidi"/>
          <w:shd w:val="clear" w:color="auto" w:fill="FFFFFF"/>
        </w:rPr>
        <w:t xml:space="preserve">Available at </w:t>
      </w:r>
      <w:hyperlink r:id="rId63" w:history="1">
        <w:r w:rsidRPr="001E6A86">
          <w:rPr>
            <w:rStyle w:val="Hyperlink"/>
            <w:rFonts w:asciiTheme="majorBidi" w:hAnsiTheme="majorBidi" w:cstheme="majorBidi"/>
            <w:color w:val="0B529F"/>
          </w:rPr>
          <w:t>https://doi.org/10.1086/670665</w:t>
        </w:r>
      </w:hyperlink>
    </w:p>
    <w:p w:rsidR="00C2320A" w:rsidRPr="001E6A86" w:rsidRDefault="00C2320A" w:rsidP="00252B75">
      <w:pPr>
        <w:autoSpaceDE w:val="0"/>
        <w:autoSpaceDN w:val="0"/>
        <w:adjustRightInd w:val="0"/>
        <w:spacing w:before="120" w:after="0" w:line="240" w:lineRule="auto"/>
        <w:rPr>
          <w:rFonts w:asciiTheme="majorBidi" w:hAnsiTheme="majorBidi" w:cstheme="majorBidi"/>
        </w:rPr>
      </w:pPr>
      <w:r w:rsidRPr="001E6A86">
        <w:rPr>
          <w:rFonts w:asciiTheme="majorBidi" w:hAnsiTheme="majorBidi" w:cstheme="majorBidi"/>
        </w:rPr>
        <w:t>Bunce, L. Bai</w:t>
      </w:r>
      <w:r w:rsidR="004C0A71">
        <w:rPr>
          <w:rFonts w:asciiTheme="majorBidi" w:hAnsiTheme="majorBidi" w:cstheme="majorBidi"/>
        </w:rPr>
        <w:t xml:space="preserve">rd, A. and Jones, S. E. (2017) </w:t>
      </w:r>
      <w:r w:rsidRPr="001E6A86">
        <w:rPr>
          <w:rFonts w:asciiTheme="majorBidi" w:hAnsiTheme="majorBidi" w:cstheme="majorBidi"/>
        </w:rPr>
        <w:t xml:space="preserve">The student-as-consumer approach in higher education and its effects on academic performance. </w:t>
      </w:r>
      <w:r w:rsidRPr="001E6A86">
        <w:rPr>
          <w:rFonts w:asciiTheme="majorBidi" w:hAnsiTheme="majorBidi" w:cstheme="majorBidi"/>
          <w:i/>
          <w:iCs/>
        </w:rPr>
        <w:t>Studies in Higher Education, 42</w:t>
      </w:r>
      <w:r w:rsidR="004C0A71">
        <w:rPr>
          <w:rFonts w:asciiTheme="majorBidi" w:hAnsiTheme="majorBidi" w:cstheme="majorBidi"/>
        </w:rPr>
        <w:t>(11),</w:t>
      </w:r>
      <w:r w:rsidRPr="001E6A86">
        <w:rPr>
          <w:rFonts w:asciiTheme="majorBidi" w:hAnsiTheme="majorBidi" w:cstheme="majorBidi"/>
        </w:rPr>
        <w:t xml:space="preserve"> 1958–1978, Available at </w:t>
      </w:r>
      <w:hyperlink r:id="rId64" w:history="1">
        <w:r w:rsidRPr="001E6A86">
          <w:rPr>
            <w:rStyle w:val="Hyperlink"/>
            <w:rFonts w:asciiTheme="majorBidi" w:hAnsiTheme="majorBidi" w:cstheme="majorBidi"/>
          </w:rPr>
          <w:t>https://doi.org/10.1080/03075079.2015.1127908</w:t>
        </w:r>
      </w:hyperlink>
    </w:p>
    <w:p w:rsidR="008E7C4A" w:rsidRPr="001E6A86" w:rsidRDefault="008E7C4A" w:rsidP="00252B75">
      <w:pPr>
        <w:autoSpaceDE w:val="0"/>
        <w:autoSpaceDN w:val="0"/>
        <w:adjustRightInd w:val="0"/>
        <w:spacing w:before="120" w:after="0" w:line="240" w:lineRule="auto"/>
        <w:rPr>
          <w:rFonts w:asciiTheme="majorBidi" w:hAnsiTheme="majorBidi" w:cstheme="majorBidi"/>
        </w:rPr>
      </w:pPr>
      <w:r w:rsidRPr="001E6A86">
        <w:rPr>
          <w:rFonts w:asciiTheme="majorBidi" w:hAnsiTheme="majorBidi" w:cstheme="majorBidi"/>
        </w:rPr>
        <w:t xml:space="preserve">Civil Government Employees Law No. 47 issued 1978. Available at </w:t>
      </w:r>
      <w:hyperlink r:id="rId65" w:history="1">
        <w:r w:rsidRPr="001E6A86">
          <w:rPr>
            <w:rStyle w:val="Hyperlink"/>
            <w:rFonts w:asciiTheme="majorBidi" w:hAnsiTheme="majorBidi" w:cstheme="majorBidi"/>
          </w:rPr>
          <w:t>https://www.minia.edu.eg/spedu/images/gawdaaa/edary/7_law.pdf</w:t>
        </w:r>
      </w:hyperlink>
    </w:p>
    <w:p w:rsidR="00BB301C" w:rsidRPr="001E6A86" w:rsidRDefault="00BB301C" w:rsidP="00252B75">
      <w:pPr>
        <w:autoSpaceDE w:val="0"/>
        <w:autoSpaceDN w:val="0"/>
        <w:adjustRightInd w:val="0"/>
        <w:spacing w:before="120" w:after="0" w:line="240" w:lineRule="auto"/>
        <w:rPr>
          <w:rFonts w:asciiTheme="majorBidi" w:hAnsiTheme="majorBidi" w:cstheme="majorBidi"/>
        </w:rPr>
      </w:pPr>
      <w:r w:rsidRPr="001E6A86">
        <w:rPr>
          <w:rFonts w:asciiTheme="majorBidi" w:hAnsiTheme="majorBidi" w:cstheme="majorBidi"/>
        </w:rPr>
        <w:t xml:space="preserve">Civil Service Law No. 81 issued 2016. Available at </w:t>
      </w:r>
      <w:hyperlink r:id="rId66" w:history="1">
        <w:r w:rsidRPr="001E6A86">
          <w:rPr>
            <w:rStyle w:val="Hyperlink"/>
            <w:rFonts w:asciiTheme="majorBidi" w:hAnsiTheme="majorBidi" w:cstheme="majorBidi"/>
          </w:rPr>
          <w:t>http://www.benisuef.gov.eg/New_Portal/services/Civil%20Service%20Law.aspx</w:t>
        </w:r>
      </w:hyperlink>
      <w:r w:rsidR="003B3F54">
        <w:t xml:space="preserve"> (in Arabic)</w:t>
      </w:r>
    </w:p>
    <w:p w:rsidR="00C2320A" w:rsidRPr="001E6A86" w:rsidRDefault="004C0A71" w:rsidP="00252B75">
      <w:pPr>
        <w:autoSpaceDE w:val="0"/>
        <w:autoSpaceDN w:val="0"/>
        <w:adjustRightInd w:val="0"/>
        <w:spacing w:before="120" w:after="0" w:line="240" w:lineRule="auto"/>
        <w:rPr>
          <w:rFonts w:asciiTheme="majorBidi" w:hAnsiTheme="majorBidi" w:cstheme="majorBidi"/>
        </w:rPr>
      </w:pPr>
      <w:r>
        <w:rPr>
          <w:rFonts w:asciiTheme="majorBidi" w:hAnsiTheme="majorBidi" w:cstheme="majorBidi"/>
        </w:rPr>
        <w:t xml:space="preserve">Deabes, A. (2015, March 11) </w:t>
      </w:r>
      <w:r w:rsidR="00C2320A" w:rsidRPr="001E6A86">
        <w:rPr>
          <w:rFonts w:asciiTheme="majorBidi" w:hAnsiTheme="majorBidi" w:cstheme="majorBidi"/>
        </w:rPr>
        <w:t xml:space="preserve">Syndicate of Engineers: we receive 35000 graduates </w:t>
      </w:r>
      <w:proofErr w:type="gramStart"/>
      <w:r w:rsidR="00C2320A" w:rsidRPr="001E6A86">
        <w:rPr>
          <w:rFonts w:asciiTheme="majorBidi" w:hAnsiTheme="majorBidi" w:cstheme="majorBidi"/>
        </w:rPr>
        <w:t>annually,</w:t>
      </w:r>
      <w:proofErr w:type="gramEnd"/>
      <w:r w:rsidR="00C2320A" w:rsidRPr="001E6A86">
        <w:rPr>
          <w:rFonts w:asciiTheme="majorBidi" w:hAnsiTheme="majorBidi" w:cstheme="majorBidi"/>
        </w:rPr>
        <w:t xml:space="preserve"> we are considering not recognizing 48 higher institutes.  Youm7, Retrieved from </w:t>
      </w:r>
      <w:hyperlink r:id="rId67" w:history="1">
        <w:r w:rsidR="00C2320A" w:rsidRPr="001E6A86">
          <w:rPr>
            <w:rStyle w:val="Hyperlink"/>
            <w:rFonts w:asciiTheme="majorBidi" w:hAnsiTheme="majorBidi" w:cstheme="majorBidi"/>
          </w:rPr>
          <w:t>http://www.youm7.com/story/2015/3/11/%D9%86%D9%82%D8%A7%D8%A8%D8%A9-%D8%A7%D9%84%D9%85%D9%87%D9%86%D8%AF%D8%B3%D9%8A%D9%86-%D9%86%D8%B3%D8%AA%D9%82%D8%A8%D9%84-35-%D8%A3%D9%84%D9%81-%D8%AE%D8%B1%D9%8A%D8%AC-%D8%B3%D9%86%D9%88%D9%8A%D8%A7-%D9%88%D9%86%D8%AF%D8%B1%D8%B3-%D8%B9%D8%AF%D9%85-%D8%A7%D9%84%D8%A7%D8%B9%D8%AA%D8%B1%D8%A7%D9%81/2100570</w:t>
        </w:r>
      </w:hyperlink>
      <w:r w:rsidR="003B3F54">
        <w:t xml:space="preserve"> (in Arabic)</w:t>
      </w:r>
    </w:p>
    <w:p w:rsidR="00C2320A" w:rsidRPr="001E6A86" w:rsidRDefault="004C0A71" w:rsidP="00252B75">
      <w:pPr>
        <w:autoSpaceDE w:val="0"/>
        <w:autoSpaceDN w:val="0"/>
        <w:adjustRightInd w:val="0"/>
        <w:spacing w:before="120" w:after="0" w:line="240" w:lineRule="auto"/>
        <w:rPr>
          <w:rFonts w:asciiTheme="majorBidi" w:hAnsiTheme="majorBidi" w:cstheme="majorBidi"/>
        </w:rPr>
      </w:pPr>
      <w:r>
        <w:rPr>
          <w:rFonts w:asciiTheme="majorBidi" w:hAnsiTheme="majorBidi" w:cstheme="majorBidi"/>
        </w:rPr>
        <w:t>Deabes, A. (2016, November 21</w:t>
      </w:r>
      <w:proofErr w:type="gramStart"/>
      <w:r>
        <w:rPr>
          <w:rFonts w:asciiTheme="majorBidi" w:hAnsiTheme="majorBidi" w:cstheme="majorBidi"/>
        </w:rPr>
        <w:t>)</w:t>
      </w:r>
      <w:r w:rsidR="00C2320A" w:rsidRPr="001E6A86">
        <w:rPr>
          <w:rFonts w:asciiTheme="majorBidi" w:hAnsiTheme="majorBidi" w:cstheme="majorBidi"/>
        </w:rPr>
        <w:t xml:space="preserve">  Federation</w:t>
      </w:r>
      <w:proofErr w:type="gramEnd"/>
      <w:r w:rsidR="00C2320A" w:rsidRPr="001E6A86">
        <w:rPr>
          <w:rFonts w:asciiTheme="majorBidi" w:hAnsiTheme="majorBidi" w:cstheme="majorBidi"/>
        </w:rPr>
        <w:t xml:space="preserve"> of Arab Engineers’ conference to improve engineering education via linking it to employment market. Youm7, Retrieved from </w:t>
      </w:r>
      <w:hyperlink r:id="rId68" w:history="1">
        <w:r w:rsidR="00C2320A" w:rsidRPr="001E6A86">
          <w:rPr>
            <w:rStyle w:val="Hyperlink"/>
            <w:rFonts w:asciiTheme="majorBidi" w:hAnsiTheme="majorBidi" w:cstheme="majorBidi"/>
          </w:rPr>
          <w:t>http://www.youm7.com/story/2016/11/21/%D8%A7%D9%86%D8%B9%D9%82%D8%A7%D8%AF-%D9%85%D8%A4%D8%AA%D9%85%D8%B1-%D8%A7%D8%AA%D8%AD%D8%A7%D8%AF-</w:t>
        </w:r>
        <w:r w:rsidR="00C2320A" w:rsidRPr="001E6A86">
          <w:rPr>
            <w:rStyle w:val="Hyperlink"/>
            <w:rFonts w:asciiTheme="majorBidi" w:hAnsiTheme="majorBidi" w:cstheme="majorBidi"/>
          </w:rPr>
          <w:lastRenderedPageBreak/>
          <w:t>%D8%A7%D9%84%D9%85%D9%87%D9%86%D8%AF%D8%B3%D9%8A%D9%86-%D8%A7%D9%84%D8%B9%D8%B1%D8%A8-%D9%84%D8%A5%D8%B5%D9%84%D8%A7%D8%AD-%D8%A7%D9%84%D8%AA%D8%B9%D9%84%D9%8A%D9%85-%D8%A7%D9%84%D9%87%D9%86%D8%AF%D8%B3%D9%89-%D9%88%D8%B1%D8%A8%D8%B7%D9%87-%D8%A8%D8%B3%D9%88%D9%82/2976235</w:t>
        </w:r>
      </w:hyperlink>
      <w:r w:rsidR="003B3F54">
        <w:t xml:space="preserve"> (in Arabic)</w:t>
      </w:r>
    </w:p>
    <w:p w:rsidR="00184F4C" w:rsidRPr="001E6A86" w:rsidRDefault="00184F4C" w:rsidP="00252B75">
      <w:pPr>
        <w:autoSpaceDE w:val="0"/>
        <w:autoSpaceDN w:val="0"/>
        <w:adjustRightInd w:val="0"/>
        <w:spacing w:before="120" w:after="0" w:line="240" w:lineRule="auto"/>
        <w:rPr>
          <w:rFonts w:asciiTheme="majorBidi" w:hAnsiTheme="majorBidi" w:cstheme="majorBidi"/>
        </w:rPr>
      </w:pPr>
      <w:r w:rsidRPr="001E6A86">
        <w:rPr>
          <w:rFonts w:asciiTheme="majorBidi" w:hAnsiTheme="majorBidi" w:cstheme="majorBidi"/>
        </w:rPr>
        <w:t xml:space="preserve">Egypt Human Development Report 2010-Youth in Egypt: Building our Future, United Nations Development Programme, and the Institute of National Planning, Egypt, ISBN: 977-5023-12-2, Retrieved from </w:t>
      </w:r>
      <w:hyperlink r:id="rId69" w:history="1">
        <w:r w:rsidRPr="001E6A86">
          <w:rPr>
            <w:rStyle w:val="Hyperlink"/>
            <w:rFonts w:asciiTheme="majorBidi" w:hAnsiTheme="majorBidi" w:cstheme="majorBidi"/>
          </w:rPr>
          <w:t>http://hdr.undp.org/en/content/2010-egypt-human-development-report-youth-egypt</w:t>
        </w:r>
      </w:hyperlink>
    </w:p>
    <w:p w:rsidR="00AB463E" w:rsidRPr="001E6A86" w:rsidRDefault="00AB463E" w:rsidP="00252B75">
      <w:pPr>
        <w:autoSpaceDE w:val="0"/>
        <w:autoSpaceDN w:val="0"/>
        <w:adjustRightInd w:val="0"/>
        <w:spacing w:before="120" w:after="0" w:line="240" w:lineRule="auto"/>
        <w:rPr>
          <w:rFonts w:asciiTheme="majorBidi" w:hAnsiTheme="majorBidi" w:cstheme="majorBidi"/>
        </w:rPr>
      </w:pPr>
      <w:r w:rsidRPr="001E6A86">
        <w:rPr>
          <w:rFonts w:asciiTheme="majorBidi" w:hAnsiTheme="majorBidi" w:cstheme="majorBidi"/>
        </w:rPr>
        <w:t xml:space="preserve">Egypt: Floods - Oct 2016, Reliefweb, Retrieved from </w:t>
      </w:r>
      <w:hyperlink r:id="rId70" w:history="1">
        <w:r w:rsidRPr="001E6A86">
          <w:rPr>
            <w:rStyle w:val="Hyperlink"/>
            <w:rFonts w:asciiTheme="majorBidi" w:hAnsiTheme="majorBidi" w:cstheme="majorBidi"/>
          </w:rPr>
          <w:t>https://reliefweb.int/disaster/fl-2016-000114-egy</w:t>
        </w:r>
      </w:hyperlink>
    </w:p>
    <w:p w:rsidR="00C2320A" w:rsidRPr="001E6A86" w:rsidRDefault="00C2320A" w:rsidP="00252B75">
      <w:pPr>
        <w:autoSpaceDE w:val="0"/>
        <w:autoSpaceDN w:val="0"/>
        <w:adjustRightInd w:val="0"/>
        <w:spacing w:before="120" w:after="0" w:line="240" w:lineRule="auto"/>
        <w:rPr>
          <w:rStyle w:val="Hyperlink"/>
          <w:rFonts w:asciiTheme="majorBidi" w:hAnsiTheme="majorBidi" w:cstheme="majorBidi"/>
        </w:rPr>
      </w:pPr>
      <w:r w:rsidRPr="001E6A86">
        <w:rPr>
          <w:rFonts w:asciiTheme="majorBidi" w:hAnsiTheme="majorBidi" w:cstheme="majorBidi"/>
        </w:rPr>
        <w:t>El Ansari, W., Labeeb, S., Moseley, L., K</w:t>
      </w:r>
      <w:r w:rsidR="004C0A71">
        <w:rPr>
          <w:rFonts w:asciiTheme="majorBidi" w:hAnsiTheme="majorBidi" w:cstheme="majorBidi"/>
        </w:rPr>
        <w:t>otb, S. and El-Houfy, A. (2013)</w:t>
      </w:r>
      <w:r w:rsidRPr="001E6A86">
        <w:rPr>
          <w:rFonts w:asciiTheme="majorBidi" w:hAnsiTheme="majorBidi" w:cstheme="majorBidi"/>
        </w:rPr>
        <w:t xml:space="preserve">  Physical and psychological well-being of university students: Survey of 11 faculties in Egypt.  International Journal o</w:t>
      </w:r>
      <w:r w:rsidR="004C0A71">
        <w:rPr>
          <w:rFonts w:asciiTheme="majorBidi" w:hAnsiTheme="majorBidi" w:cstheme="majorBidi"/>
        </w:rPr>
        <w:t xml:space="preserve">f Preventive Medicine, 4(3), </w:t>
      </w:r>
      <w:r w:rsidRPr="001E6A86">
        <w:rPr>
          <w:rFonts w:asciiTheme="majorBidi" w:hAnsiTheme="majorBidi" w:cstheme="majorBidi"/>
        </w:rPr>
        <w:t xml:space="preserve">293-310.  Retrieved from </w:t>
      </w:r>
      <w:r w:rsidRPr="001E6A86">
        <w:rPr>
          <w:rStyle w:val="Hyperlink"/>
          <w:rFonts w:asciiTheme="majorBidi" w:hAnsiTheme="majorBidi" w:cstheme="majorBidi"/>
        </w:rPr>
        <w:t>https://www.ncbi.nlm.nih.gov/pmc/articles/PMC3634168/</w:t>
      </w:r>
    </w:p>
    <w:p w:rsidR="00C2320A" w:rsidRPr="001E6A86" w:rsidRDefault="00C2320A" w:rsidP="00252B75">
      <w:pPr>
        <w:autoSpaceDE w:val="0"/>
        <w:autoSpaceDN w:val="0"/>
        <w:adjustRightInd w:val="0"/>
        <w:spacing w:before="120" w:after="0" w:line="240" w:lineRule="auto"/>
        <w:rPr>
          <w:rFonts w:asciiTheme="majorBidi" w:hAnsiTheme="majorBidi" w:cstheme="majorBidi"/>
        </w:rPr>
      </w:pPr>
      <w:r w:rsidRPr="001E6A86">
        <w:rPr>
          <w:rFonts w:asciiTheme="majorBidi" w:hAnsiTheme="majorBidi" w:cstheme="majorBidi"/>
        </w:rPr>
        <w:t xml:space="preserve">El Araby, A. (2010) Chapter 1: Comparative assessment of higher education financing in six Arab Countries. In A. Galal and T. Kanaan (Eds.),  </w:t>
      </w:r>
      <w:r w:rsidRPr="001E6A86">
        <w:rPr>
          <w:rFonts w:asciiTheme="majorBidi" w:hAnsiTheme="majorBidi" w:cstheme="majorBidi"/>
          <w:i/>
          <w:iCs/>
        </w:rPr>
        <w:t xml:space="preserve">Financing higher education in Arab countries, </w:t>
      </w:r>
      <w:r w:rsidRPr="001E6A86">
        <w:rPr>
          <w:rFonts w:asciiTheme="majorBidi" w:hAnsiTheme="majorBidi" w:cstheme="majorBidi"/>
        </w:rPr>
        <w:t>p 3, ERF Policy Research Report. Economic Research Forum, PRR No. 34, July 2010. Dokki, Cairo.</w:t>
      </w:r>
    </w:p>
    <w:p w:rsidR="00C2320A" w:rsidRPr="001E6A86" w:rsidRDefault="00C2320A" w:rsidP="00252B75">
      <w:pPr>
        <w:autoSpaceDE w:val="0"/>
        <w:autoSpaceDN w:val="0"/>
        <w:adjustRightInd w:val="0"/>
        <w:spacing w:before="120" w:after="0" w:line="240" w:lineRule="auto"/>
        <w:rPr>
          <w:rFonts w:asciiTheme="majorBidi" w:hAnsiTheme="majorBidi" w:cstheme="majorBidi"/>
        </w:rPr>
      </w:pPr>
      <w:r w:rsidRPr="001E6A86">
        <w:rPr>
          <w:rFonts w:asciiTheme="majorBidi" w:hAnsiTheme="majorBidi" w:cstheme="majorBidi"/>
        </w:rPr>
        <w:t xml:space="preserve">El Araby, W. (2014, April 12). Workshop recommends unified admission requirements for faculties of engineering. Elgornal.net, Retrieved from </w:t>
      </w:r>
      <w:hyperlink r:id="rId71" w:history="1">
        <w:r w:rsidRPr="001E6A86">
          <w:rPr>
            <w:rStyle w:val="Hyperlink"/>
            <w:rFonts w:asciiTheme="majorBidi" w:hAnsiTheme="majorBidi" w:cstheme="majorBidi"/>
          </w:rPr>
          <w:t>http://elgornal.net/news/news.aspx?id=4537205</w:t>
        </w:r>
      </w:hyperlink>
    </w:p>
    <w:p w:rsidR="00C2320A" w:rsidRPr="001E6A86" w:rsidRDefault="00F36ADF" w:rsidP="00252B75">
      <w:pPr>
        <w:spacing w:before="120" w:after="0" w:line="240" w:lineRule="auto"/>
        <w:rPr>
          <w:rFonts w:asciiTheme="majorBidi" w:hAnsiTheme="majorBidi" w:cstheme="majorBidi"/>
          <w:color w:val="0000FF"/>
        </w:rPr>
      </w:pPr>
      <w:hyperlink r:id="rId72" w:history="1">
        <w:r w:rsidR="00C2320A" w:rsidRPr="001E6A86">
          <w:rPr>
            <w:rFonts w:asciiTheme="majorBidi" w:hAnsiTheme="majorBidi" w:cstheme="majorBidi"/>
          </w:rPr>
          <w:t>El Bahrawy</w:t>
        </w:r>
      </w:hyperlink>
      <w:r w:rsidR="004C0A71">
        <w:rPr>
          <w:rFonts w:asciiTheme="majorBidi" w:hAnsiTheme="majorBidi" w:cstheme="majorBidi"/>
        </w:rPr>
        <w:t>, A. N. (2005)</w:t>
      </w:r>
      <w:r w:rsidR="00C2320A" w:rsidRPr="001E6A86">
        <w:rPr>
          <w:rFonts w:asciiTheme="majorBidi" w:hAnsiTheme="majorBidi" w:cstheme="majorBidi"/>
          <w:i/>
          <w:iCs/>
        </w:rPr>
        <w:t>The use of computers through a systematic approach to develop engineering education in the area of water resources</w:t>
      </w:r>
      <w:r w:rsidR="00C2320A" w:rsidRPr="001E6A86">
        <w:rPr>
          <w:rFonts w:asciiTheme="majorBidi" w:hAnsiTheme="majorBidi" w:cstheme="majorBidi"/>
        </w:rPr>
        <w:t>. Paper presented at the 5</w:t>
      </w:r>
      <w:r w:rsidR="00C2320A" w:rsidRPr="001E6A86">
        <w:rPr>
          <w:rFonts w:asciiTheme="majorBidi" w:hAnsiTheme="majorBidi" w:cstheme="majorBidi"/>
          <w:vertAlign w:val="superscript"/>
        </w:rPr>
        <w:t>th</w:t>
      </w:r>
      <w:r w:rsidR="00C2320A" w:rsidRPr="001E6A86">
        <w:rPr>
          <w:rFonts w:asciiTheme="majorBidi" w:hAnsiTheme="majorBidi" w:cstheme="majorBidi"/>
        </w:rPr>
        <w:t xml:space="preserve"> Arab Conference – Systematic Approach in Teaching and </w:t>
      </w:r>
      <w:r w:rsidR="004C0A71">
        <w:rPr>
          <w:rFonts w:asciiTheme="majorBidi" w:hAnsiTheme="majorBidi" w:cstheme="majorBidi"/>
        </w:rPr>
        <w:t>Learning, Cairo, April 2005,</w:t>
      </w:r>
      <w:r w:rsidR="00C2320A" w:rsidRPr="001E6A86">
        <w:rPr>
          <w:rFonts w:asciiTheme="majorBidi" w:hAnsiTheme="majorBidi" w:cstheme="majorBidi"/>
        </w:rPr>
        <w:t xml:space="preserve"> 286-297. Retrieved from </w:t>
      </w:r>
      <w:hyperlink r:id="rId73" w:history="1">
        <w:r w:rsidR="00C2320A" w:rsidRPr="001E6A86">
          <w:rPr>
            <w:rStyle w:val="Hyperlink"/>
            <w:rFonts w:asciiTheme="majorBidi" w:hAnsiTheme="majorBidi" w:cstheme="majorBidi"/>
          </w:rPr>
          <w:t>https://search.mandumah.com/Record/31315</w:t>
        </w:r>
      </w:hyperlink>
    </w:p>
    <w:p w:rsidR="00C2320A" w:rsidRPr="001E6A86" w:rsidRDefault="00C2320A" w:rsidP="00252B75">
      <w:pPr>
        <w:autoSpaceDE w:val="0"/>
        <w:autoSpaceDN w:val="0"/>
        <w:adjustRightInd w:val="0"/>
        <w:spacing w:before="120" w:after="0" w:line="240" w:lineRule="auto"/>
        <w:rPr>
          <w:rStyle w:val="Hyperlink"/>
          <w:rFonts w:asciiTheme="majorBidi" w:hAnsiTheme="majorBidi" w:cstheme="majorBidi"/>
        </w:rPr>
      </w:pPr>
      <w:r w:rsidRPr="001E6A86">
        <w:rPr>
          <w:rFonts w:asciiTheme="majorBidi" w:hAnsiTheme="majorBidi" w:cstheme="majorBidi"/>
        </w:rPr>
        <w:t xml:space="preserve">El Dada, M. (2017, July 6) Early retirement is the government’s tool to reduce the number of civil servants.  </w:t>
      </w:r>
      <w:r w:rsidRPr="001E6A86">
        <w:rPr>
          <w:rFonts w:asciiTheme="majorBidi" w:hAnsiTheme="majorBidi" w:cstheme="majorBidi"/>
          <w:i/>
          <w:iCs/>
        </w:rPr>
        <w:t>El-Watan News</w:t>
      </w:r>
      <w:r w:rsidRPr="001E6A86">
        <w:rPr>
          <w:rFonts w:asciiTheme="majorBidi" w:hAnsiTheme="majorBidi" w:cstheme="majorBidi"/>
        </w:rPr>
        <w:t xml:space="preserve">.  Retrieved from </w:t>
      </w:r>
      <w:r w:rsidRPr="001E6A86">
        <w:rPr>
          <w:rStyle w:val="Hyperlink"/>
          <w:rFonts w:asciiTheme="majorBidi" w:hAnsiTheme="majorBidi" w:cstheme="majorBidi"/>
        </w:rPr>
        <w:t xml:space="preserve">http://www.elwatannews.com/news/details/2289263 </w:t>
      </w:r>
      <w:r w:rsidR="003B3F54">
        <w:t>(in Arabic)</w:t>
      </w:r>
    </w:p>
    <w:p w:rsidR="00C2320A" w:rsidRPr="001E6A86" w:rsidRDefault="004C0A71" w:rsidP="00252B75">
      <w:pPr>
        <w:spacing w:before="120" w:after="0" w:line="240" w:lineRule="auto"/>
        <w:rPr>
          <w:rFonts w:asciiTheme="majorBidi" w:hAnsiTheme="majorBidi" w:cstheme="majorBidi"/>
        </w:rPr>
      </w:pPr>
      <w:r>
        <w:rPr>
          <w:rFonts w:asciiTheme="majorBidi" w:hAnsiTheme="majorBidi" w:cstheme="majorBidi"/>
        </w:rPr>
        <w:t>El Gerby, S. (2012</w:t>
      </w:r>
      <w:proofErr w:type="gramStart"/>
      <w:r>
        <w:rPr>
          <w:rFonts w:asciiTheme="majorBidi" w:hAnsiTheme="majorBidi" w:cstheme="majorBidi"/>
        </w:rPr>
        <w:t>)</w:t>
      </w:r>
      <w:r w:rsidR="00C2320A" w:rsidRPr="001E6A86">
        <w:rPr>
          <w:rFonts w:asciiTheme="majorBidi" w:hAnsiTheme="majorBidi" w:cstheme="majorBidi"/>
          <w:i/>
          <w:iCs/>
        </w:rPr>
        <w:t>Assessing</w:t>
      </w:r>
      <w:proofErr w:type="gramEnd"/>
      <w:r w:rsidR="00C2320A" w:rsidRPr="001E6A86">
        <w:rPr>
          <w:rFonts w:asciiTheme="majorBidi" w:hAnsiTheme="majorBidi" w:cstheme="majorBidi"/>
          <w:i/>
          <w:iCs/>
        </w:rPr>
        <w:t xml:space="preserve"> the socio-economic characteristics of higher education subsidies’ beneficiaries in Egypt: Problem of subsidizing the rich</w:t>
      </w:r>
      <w:r w:rsidR="00C2320A" w:rsidRPr="001E6A86">
        <w:rPr>
          <w:rFonts w:asciiTheme="majorBidi" w:hAnsiTheme="majorBidi" w:cstheme="majorBidi"/>
        </w:rPr>
        <w:t xml:space="preserve">.   MA thesis Submitted to the Economics Department, American University in Cairo. </w:t>
      </w:r>
      <w:r w:rsidR="00C2320A" w:rsidRPr="001E6A86">
        <w:rPr>
          <w:rFonts w:asciiTheme="majorBidi" w:hAnsiTheme="majorBidi" w:cstheme="majorBidi"/>
          <w:shd w:val="clear" w:color="auto" w:fill="FFFFFF"/>
        </w:rPr>
        <w:t xml:space="preserve">Available at </w:t>
      </w:r>
      <w:hyperlink r:id="rId74" w:history="1">
        <w:r w:rsidR="00C2320A" w:rsidRPr="001E6A86">
          <w:rPr>
            <w:rStyle w:val="Hyperlink"/>
            <w:rFonts w:asciiTheme="majorBidi" w:hAnsiTheme="majorBidi" w:cstheme="majorBidi"/>
          </w:rPr>
          <w:t>http://dar.aucegypt.edu/bitstream/handle/10526/3601/Thesis.pdf?sequence=1</w:t>
        </w:r>
      </w:hyperlink>
    </w:p>
    <w:p w:rsidR="002628EB" w:rsidRPr="001E6A86" w:rsidRDefault="002628EB" w:rsidP="00252B75">
      <w:pPr>
        <w:spacing w:before="120" w:after="0" w:line="240" w:lineRule="auto"/>
        <w:rPr>
          <w:rFonts w:asciiTheme="majorBidi" w:hAnsiTheme="majorBidi" w:cstheme="majorBidi"/>
        </w:rPr>
      </w:pPr>
      <w:r w:rsidRPr="001E6A86">
        <w:rPr>
          <w:rFonts w:asciiTheme="majorBidi" w:hAnsiTheme="majorBidi" w:cstheme="majorBidi"/>
        </w:rPr>
        <w:t>El Hooty, H.</w:t>
      </w:r>
      <w:r w:rsidR="004C0A71">
        <w:rPr>
          <w:rFonts w:asciiTheme="majorBidi" w:hAnsiTheme="majorBidi" w:cstheme="majorBidi"/>
        </w:rPr>
        <w:t xml:space="preserve"> (2018, March 19)</w:t>
      </w:r>
      <w:r w:rsidRPr="001E6A86">
        <w:rPr>
          <w:rFonts w:asciiTheme="majorBidi" w:hAnsiTheme="majorBidi" w:cstheme="majorBidi"/>
        </w:rPr>
        <w:t xml:space="preserve"> Engineers Syndicate Head: Engineering Education is suffering problems and the curriculum is as it was 30 years ago.  </w:t>
      </w:r>
      <w:r w:rsidRPr="001E6A86">
        <w:rPr>
          <w:rFonts w:asciiTheme="majorBidi" w:hAnsiTheme="majorBidi" w:cstheme="majorBidi"/>
          <w:i/>
          <w:iCs/>
        </w:rPr>
        <w:t>Youm7</w:t>
      </w:r>
      <w:r w:rsidRPr="001E6A86">
        <w:rPr>
          <w:rFonts w:asciiTheme="majorBidi" w:hAnsiTheme="majorBidi" w:cstheme="majorBidi"/>
        </w:rPr>
        <w:t xml:space="preserve">, Retrieved from </w:t>
      </w:r>
      <w:hyperlink r:id="rId75" w:history="1">
        <w:r w:rsidRPr="001E6A86">
          <w:rPr>
            <w:rStyle w:val="Hyperlink"/>
            <w:rFonts w:asciiTheme="majorBidi" w:hAnsiTheme="majorBidi" w:cstheme="majorBidi"/>
          </w:rPr>
          <w:t>https://www.youm7.com/story/2018/3/19/%D9%86%D9%82%D9%8A%D8%A8-%D8%A7%D9%84%D9%85%D9%87%D9%86%D8%AF%D8%B3%D9%8A%D9%86-%D8%A7%D9%84%D8%AA%D8%B9%D9%84%D9%8A%D9%85-%D8%A7%D9%84%D9%87%D9%86%D8%AF%D8%B3%D9%89-%D9%8A%D8%B9%D8%A7%D9%86%D9%89-%D9%85%D9%86-%D9%85%D8%B4%D8%A7%D9%83%D9%84-%D9%88%D9%85%D9%86%D8%A7%D9%87%D8%AC-%D8%A7%D9%84%D9%83%D9%84%D9%8A%D8%A7%D8%AA-%D8%AB%D8%A7%D8%A8%D8%AA%D8%A9/3703363</w:t>
        </w:r>
      </w:hyperlink>
      <w:r w:rsidR="003B3F54">
        <w:t xml:space="preserve"> (in Arabic)</w:t>
      </w:r>
    </w:p>
    <w:p w:rsidR="00C2320A" w:rsidRPr="001E6A86" w:rsidRDefault="00C2320A" w:rsidP="00252B75">
      <w:pPr>
        <w:spacing w:before="120" w:after="0" w:line="240" w:lineRule="auto"/>
        <w:rPr>
          <w:rFonts w:asciiTheme="majorBidi" w:hAnsiTheme="majorBidi" w:cstheme="majorBidi"/>
        </w:rPr>
      </w:pPr>
      <w:r w:rsidRPr="001E6A86">
        <w:rPr>
          <w:rFonts w:asciiTheme="majorBidi" w:hAnsiTheme="majorBidi" w:cstheme="majorBidi"/>
        </w:rPr>
        <w:t>E</w:t>
      </w:r>
      <w:r w:rsidR="004C0A71">
        <w:rPr>
          <w:rFonts w:asciiTheme="majorBidi" w:hAnsiTheme="majorBidi" w:cstheme="majorBidi"/>
        </w:rPr>
        <w:t>l Khatary, M. (2017, October 8)</w:t>
      </w:r>
      <w:r w:rsidRPr="001E6A86">
        <w:rPr>
          <w:rFonts w:asciiTheme="majorBidi" w:hAnsiTheme="majorBidi" w:cstheme="majorBidi"/>
        </w:rPr>
        <w:t xml:space="preserve"> Elnabarawy: Engineering education is in a crisis and the decisions of the syndicate made parents angry. </w:t>
      </w:r>
      <w:r w:rsidRPr="001E6A86">
        <w:rPr>
          <w:rFonts w:asciiTheme="majorBidi" w:hAnsiTheme="majorBidi" w:cstheme="majorBidi"/>
          <w:i/>
          <w:iCs/>
        </w:rPr>
        <w:t>El-Watan News</w:t>
      </w:r>
      <w:r w:rsidRPr="001E6A86">
        <w:rPr>
          <w:rFonts w:asciiTheme="majorBidi" w:hAnsiTheme="majorBidi" w:cstheme="majorBidi"/>
        </w:rPr>
        <w:t xml:space="preserve">.  Retrieved from </w:t>
      </w:r>
      <w:hyperlink r:id="rId76" w:history="1">
        <w:r w:rsidRPr="001E6A86">
          <w:rPr>
            <w:rStyle w:val="Hyperlink"/>
            <w:rFonts w:asciiTheme="majorBidi" w:hAnsiTheme="majorBidi" w:cstheme="majorBidi"/>
          </w:rPr>
          <w:t>https://www.elwatannews.com/news/details/2592006</w:t>
        </w:r>
      </w:hyperlink>
      <w:r w:rsidR="003B3F54">
        <w:t xml:space="preserve"> (in Arabic)</w:t>
      </w:r>
    </w:p>
    <w:p w:rsidR="00C2320A" w:rsidRPr="001E6A86" w:rsidRDefault="00C2320A" w:rsidP="00252B75">
      <w:pPr>
        <w:spacing w:before="120" w:after="0" w:line="240" w:lineRule="auto"/>
        <w:rPr>
          <w:rFonts w:asciiTheme="majorBidi" w:hAnsiTheme="majorBidi" w:cstheme="majorBidi"/>
        </w:rPr>
      </w:pPr>
      <w:r w:rsidRPr="001E6A86">
        <w:rPr>
          <w:rFonts w:asciiTheme="majorBidi" w:hAnsiTheme="majorBidi" w:cstheme="majorBidi"/>
        </w:rPr>
        <w:lastRenderedPageBreak/>
        <w:t>Elsafty, A. (2018).  Business Anatomy Model.  Business research methods lectures.  Fall Semester, Paris Eslsca Business School – Mohandessien Branch, Egypt.</w:t>
      </w:r>
    </w:p>
    <w:p w:rsidR="00AF6248" w:rsidRPr="001E6A86" w:rsidRDefault="00AF6248" w:rsidP="00252B75">
      <w:pPr>
        <w:autoSpaceDE w:val="0"/>
        <w:autoSpaceDN w:val="0"/>
        <w:adjustRightInd w:val="0"/>
        <w:spacing w:before="120" w:after="0" w:line="240" w:lineRule="auto"/>
        <w:rPr>
          <w:rFonts w:asciiTheme="majorBidi" w:hAnsiTheme="majorBidi" w:cstheme="majorBidi"/>
        </w:rPr>
      </w:pPr>
      <w:r w:rsidRPr="001E6A86">
        <w:rPr>
          <w:rFonts w:asciiTheme="majorBidi" w:hAnsiTheme="majorBidi" w:cstheme="majorBidi"/>
        </w:rPr>
        <w:t xml:space="preserve">El Sayed, O. L. (2004) Engineering and Engineering Education in Egypt. </w:t>
      </w:r>
      <w:r w:rsidRPr="001E6A86">
        <w:rPr>
          <w:rFonts w:asciiTheme="majorBidi" w:hAnsiTheme="majorBidi" w:cstheme="majorBidi"/>
          <w:i/>
          <w:iCs/>
        </w:rPr>
        <w:t xml:space="preserve">Proceedings of the 2004 American Society for Engineering Education Annual Conference &amp; Exposition.  American Society for Engineering.  </w:t>
      </w:r>
      <w:r w:rsidRPr="001E6A86">
        <w:rPr>
          <w:rFonts w:asciiTheme="majorBidi" w:hAnsiTheme="majorBidi" w:cstheme="majorBidi"/>
        </w:rPr>
        <w:t xml:space="preserve">Session 0560. </w:t>
      </w:r>
    </w:p>
    <w:p w:rsidR="00E053CE" w:rsidRPr="001E6A86" w:rsidRDefault="00C2320A" w:rsidP="00252B75">
      <w:pPr>
        <w:spacing w:before="120" w:after="0" w:line="240" w:lineRule="auto"/>
        <w:rPr>
          <w:rFonts w:asciiTheme="majorBidi" w:hAnsiTheme="majorBidi" w:cstheme="majorBidi"/>
        </w:rPr>
      </w:pPr>
      <w:r w:rsidRPr="001E6A86">
        <w:rPr>
          <w:rFonts w:asciiTheme="majorBidi" w:hAnsiTheme="majorBidi" w:cstheme="majorBidi"/>
        </w:rPr>
        <w:t>El Sayed, O. L., L</w:t>
      </w:r>
      <w:r w:rsidR="004C0A71">
        <w:rPr>
          <w:rFonts w:asciiTheme="majorBidi" w:hAnsiTheme="majorBidi" w:cstheme="majorBidi"/>
        </w:rPr>
        <w:t>ucena, J. and Downey, G. (2006)</w:t>
      </w:r>
      <w:r w:rsidRPr="001E6A86">
        <w:rPr>
          <w:rFonts w:asciiTheme="majorBidi" w:hAnsiTheme="majorBidi" w:cstheme="majorBidi"/>
        </w:rPr>
        <w:t xml:space="preserve"> Engineering and engineering education in Egypt, </w:t>
      </w:r>
      <w:r w:rsidRPr="001E6A86">
        <w:rPr>
          <w:rFonts w:asciiTheme="majorBidi" w:hAnsiTheme="majorBidi" w:cstheme="majorBidi"/>
          <w:i/>
          <w:iCs/>
        </w:rPr>
        <w:t xml:space="preserve">IEEE TECHNOLOGY AND SOCIETY MAGAZINE, </w:t>
      </w:r>
      <w:r w:rsidR="004C0A71">
        <w:rPr>
          <w:rFonts w:asciiTheme="majorBidi" w:hAnsiTheme="majorBidi" w:cstheme="majorBidi"/>
        </w:rPr>
        <w:t>summer 2006,</w:t>
      </w:r>
      <w:r w:rsidRPr="001E6A86">
        <w:rPr>
          <w:rFonts w:asciiTheme="majorBidi" w:hAnsiTheme="majorBidi" w:cstheme="majorBidi"/>
        </w:rPr>
        <w:t xml:space="preserve"> 18-25.</w:t>
      </w:r>
    </w:p>
    <w:p w:rsidR="00E053CE" w:rsidRPr="001E6A86" w:rsidRDefault="004C0A71" w:rsidP="00252B75">
      <w:pPr>
        <w:spacing w:before="120" w:after="0" w:line="240" w:lineRule="auto"/>
        <w:rPr>
          <w:rFonts w:asciiTheme="majorBidi" w:hAnsiTheme="majorBidi" w:cstheme="majorBidi"/>
        </w:rPr>
      </w:pPr>
      <w:r>
        <w:rPr>
          <w:rFonts w:asciiTheme="majorBidi" w:hAnsiTheme="majorBidi" w:cstheme="majorBidi"/>
        </w:rPr>
        <w:t>Gekeler, L. (2018, March 12)</w:t>
      </w:r>
      <w:r w:rsidR="00E053CE" w:rsidRPr="001E6A86">
        <w:rPr>
          <w:rFonts w:asciiTheme="majorBidi" w:hAnsiTheme="majorBidi" w:cstheme="majorBidi"/>
        </w:rPr>
        <w:t xml:space="preserve"> Innovation in the Business of Higher Education, </w:t>
      </w:r>
      <w:r w:rsidR="00E053CE" w:rsidRPr="001E6A86">
        <w:rPr>
          <w:rFonts w:asciiTheme="majorBidi" w:hAnsiTheme="majorBidi" w:cstheme="majorBidi"/>
          <w:i/>
          <w:iCs/>
        </w:rPr>
        <w:t>Educausereview,</w:t>
      </w:r>
      <w:r w:rsidR="00E053CE" w:rsidRPr="001E6A86">
        <w:rPr>
          <w:rFonts w:asciiTheme="majorBidi" w:hAnsiTheme="majorBidi" w:cstheme="majorBidi"/>
        </w:rPr>
        <w:t xml:space="preserve"> Retrieved from </w:t>
      </w:r>
      <w:hyperlink r:id="rId77" w:history="1">
        <w:r w:rsidR="00E053CE" w:rsidRPr="001E6A86">
          <w:rPr>
            <w:rStyle w:val="Hyperlink"/>
            <w:rFonts w:asciiTheme="majorBidi" w:hAnsiTheme="majorBidi" w:cstheme="majorBidi"/>
          </w:rPr>
          <w:t>https://er.educause.edu/articles/2018/3/innovation-in-the-business-of-higher-education</w:t>
        </w:r>
      </w:hyperlink>
    </w:p>
    <w:p w:rsidR="00C04686" w:rsidRPr="001E6A86" w:rsidRDefault="00281712" w:rsidP="00252B75">
      <w:pPr>
        <w:autoSpaceDE w:val="0"/>
        <w:autoSpaceDN w:val="0"/>
        <w:adjustRightInd w:val="0"/>
        <w:spacing w:before="120" w:after="0" w:line="240" w:lineRule="auto"/>
        <w:rPr>
          <w:rStyle w:val="Hyperlink"/>
          <w:rFonts w:asciiTheme="majorBidi" w:hAnsiTheme="majorBidi" w:cstheme="majorBidi"/>
        </w:rPr>
      </w:pPr>
      <w:r>
        <w:rPr>
          <w:rFonts w:asciiTheme="majorBidi" w:hAnsiTheme="majorBidi" w:cstheme="majorBidi"/>
        </w:rPr>
        <w:t xml:space="preserve">Global </w:t>
      </w:r>
      <w:r w:rsidR="00C04686" w:rsidRPr="001E6A86">
        <w:rPr>
          <w:rFonts w:asciiTheme="majorBidi" w:hAnsiTheme="majorBidi" w:cstheme="majorBidi"/>
        </w:rPr>
        <w:t xml:space="preserve">Information Technology Report (2016) </w:t>
      </w:r>
      <w:hyperlink r:id="rId78" w:history="1">
        <w:r w:rsidR="00C04686" w:rsidRPr="001E6A86">
          <w:rPr>
            <w:rStyle w:val="Hyperlink"/>
            <w:rFonts w:asciiTheme="majorBidi" w:hAnsiTheme="majorBidi" w:cstheme="majorBidi"/>
          </w:rPr>
          <w:t>https://knoema.com/GITR2015/global-information-technology-report-2016</w:t>
        </w:r>
      </w:hyperlink>
    </w:p>
    <w:p w:rsidR="00C2320A" w:rsidRPr="001E6A86" w:rsidRDefault="00C2320A" w:rsidP="00252B75">
      <w:pPr>
        <w:autoSpaceDE w:val="0"/>
        <w:autoSpaceDN w:val="0"/>
        <w:adjustRightInd w:val="0"/>
        <w:spacing w:before="120" w:after="0" w:line="240" w:lineRule="auto"/>
        <w:rPr>
          <w:rFonts w:asciiTheme="majorBidi" w:hAnsiTheme="majorBidi" w:cstheme="majorBidi"/>
        </w:rPr>
      </w:pPr>
      <w:r w:rsidRPr="001E6A86">
        <w:rPr>
          <w:rFonts w:asciiTheme="majorBidi" w:hAnsiTheme="majorBidi" w:cstheme="majorBidi"/>
        </w:rPr>
        <w:t xml:space="preserve">Habibi, N. &amp; El-Hamidi, F. (2016)  Why Are Egyptian Youth Burning Their University Diplomas? The Over Education Crisis in Egypt.  </w:t>
      </w:r>
      <w:r w:rsidRPr="001E6A86">
        <w:rPr>
          <w:rFonts w:asciiTheme="majorBidi" w:hAnsiTheme="majorBidi" w:cstheme="majorBidi"/>
          <w:i/>
          <w:iCs/>
        </w:rPr>
        <w:t>Middle East Brief</w:t>
      </w:r>
      <w:r w:rsidRPr="001E6A86">
        <w:rPr>
          <w:rFonts w:asciiTheme="majorBidi" w:hAnsiTheme="majorBidi" w:cstheme="majorBidi"/>
        </w:rPr>
        <w:t xml:space="preserve">, Brandeis University, Crown Center for Middle East Studies (102), September 2016. Available at </w:t>
      </w:r>
      <w:hyperlink r:id="rId79" w:history="1">
        <w:r w:rsidRPr="001E6A86">
          <w:rPr>
            <w:rStyle w:val="Hyperlink"/>
            <w:rFonts w:asciiTheme="majorBidi" w:hAnsiTheme="majorBidi" w:cstheme="majorBidi"/>
          </w:rPr>
          <w:t>https://www.brandeis.edu/crown/publications/meb/MEB102.pdf</w:t>
        </w:r>
      </w:hyperlink>
    </w:p>
    <w:p w:rsidR="00E053CE" w:rsidRPr="001E6A86" w:rsidRDefault="00E053CE" w:rsidP="00252B75">
      <w:pPr>
        <w:autoSpaceDE w:val="0"/>
        <w:autoSpaceDN w:val="0"/>
        <w:adjustRightInd w:val="0"/>
        <w:spacing w:before="120" w:after="0" w:line="240" w:lineRule="auto"/>
        <w:rPr>
          <w:rFonts w:asciiTheme="majorBidi" w:hAnsiTheme="majorBidi" w:cstheme="majorBidi"/>
        </w:rPr>
      </w:pPr>
      <w:r w:rsidRPr="001E6A86">
        <w:rPr>
          <w:rFonts w:asciiTheme="majorBidi" w:hAnsiTheme="majorBidi" w:cstheme="majorBidi"/>
        </w:rPr>
        <w:t xml:space="preserve">Higher Education Law No. 49 issued 1972, Available at </w:t>
      </w:r>
      <w:hyperlink r:id="rId80" w:history="1">
        <w:r w:rsidRPr="001E6A86">
          <w:rPr>
            <w:rStyle w:val="Hyperlink"/>
            <w:rFonts w:asciiTheme="majorBidi" w:hAnsiTheme="majorBidi" w:cstheme="majorBidi"/>
          </w:rPr>
          <w:t>http://www.du.edu.eg/files/%D9%82%D8%A7%D9%86%D9%88%D9%86%20%D8%AA%D9%86%D8%B8%D9%8A%D9%85%20%D8%A7%D9%84%D8%AC%D8%A7%D9%85%D8%B9%D8%A7%D8%AA%20%D8%A7%D9%84%D9%85%D8%B5%D8%B1%D9%8A%D8%A9.pdf</w:t>
        </w:r>
      </w:hyperlink>
      <w:r w:rsidR="003B3F54">
        <w:t xml:space="preserve"> (in Arabic)</w:t>
      </w:r>
    </w:p>
    <w:p w:rsidR="00C2320A" w:rsidRPr="001E6A86" w:rsidRDefault="00C2320A" w:rsidP="00252B75">
      <w:pPr>
        <w:autoSpaceDE w:val="0"/>
        <w:autoSpaceDN w:val="0"/>
        <w:adjustRightInd w:val="0"/>
        <w:spacing w:before="120" w:after="0" w:line="240" w:lineRule="auto"/>
        <w:rPr>
          <w:rFonts w:asciiTheme="majorBidi" w:hAnsiTheme="majorBidi" w:cstheme="majorBidi"/>
        </w:rPr>
      </w:pPr>
      <w:proofErr w:type="gramStart"/>
      <w:r w:rsidRPr="001E6A86">
        <w:rPr>
          <w:rFonts w:asciiTheme="majorBidi" w:hAnsiTheme="majorBidi" w:cstheme="majorBidi"/>
        </w:rPr>
        <w:t>Hall.</w:t>
      </w:r>
      <w:proofErr w:type="gramEnd"/>
      <w:r w:rsidRPr="001E6A86">
        <w:rPr>
          <w:rFonts w:asciiTheme="majorBidi" w:hAnsiTheme="majorBidi" w:cstheme="majorBidi"/>
        </w:rPr>
        <w:t xml:space="preserve"> C., </w:t>
      </w:r>
      <w:r w:rsidR="004C0A71">
        <w:rPr>
          <w:rFonts w:asciiTheme="majorBidi" w:hAnsiTheme="majorBidi" w:cstheme="majorBidi"/>
        </w:rPr>
        <w:t>Swart, W. and Duncan, S. (2012)</w:t>
      </w:r>
      <w:r w:rsidRPr="001E6A86">
        <w:rPr>
          <w:rFonts w:asciiTheme="majorBidi" w:hAnsiTheme="majorBidi" w:cstheme="majorBidi"/>
        </w:rPr>
        <w:t xml:space="preserve"> Balancing customer needs and standards in higher education, </w:t>
      </w:r>
      <w:r w:rsidRPr="001E6A86">
        <w:rPr>
          <w:rFonts w:asciiTheme="majorBidi" w:hAnsiTheme="majorBidi" w:cstheme="majorBidi"/>
          <w:i/>
          <w:iCs/>
        </w:rPr>
        <w:t>Quality Approaches in Higher Education, 3</w:t>
      </w:r>
      <w:r w:rsidR="004C0A71">
        <w:rPr>
          <w:rFonts w:asciiTheme="majorBidi" w:hAnsiTheme="majorBidi" w:cstheme="majorBidi"/>
        </w:rPr>
        <w:t>(1),</w:t>
      </w:r>
      <w:r w:rsidRPr="001E6A86">
        <w:rPr>
          <w:rFonts w:asciiTheme="majorBidi" w:hAnsiTheme="majorBidi" w:cstheme="majorBidi"/>
        </w:rPr>
        <w:t xml:space="preserve"> 2-7. </w:t>
      </w:r>
      <w:hyperlink r:id="rId81" w:history="1">
        <w:r w:rsidRPr="001E6A86">
          <w:rPr>
            <w:rStyle w:val="Hyperlink"/>
            <w:rFonts w:asciiTheme="majorBidi" w:hAnsiTheme="majorBidi" w:cstheme="majorBidi"/>
          </w:rPr>
          <w:t>http://asq.org/edu/2014/03/customer-satisfaction-and-value/balancing-customers-needs-and-standards-in-higher-education.pdf</w:t>
        </w:r>
      </w:hyperlink>
    </w:p>
    <w:p w:rsidR="00C2320A" w:rsidRPr="001E6A86" w:rsidRDefault="00C2320A" w:rsidP="00252B75">
      <w:pPr>
        <w:spacing w:before="120" w:after="0" w:line="240" w:lineRule="auto"/>
        <w:rPr>
          <w:rStyle w:val="Hyperlink"/>
          <w:rFonts w:asciiTheme="majorBidi" w:hAnsiTheme="majorBidi" w:cstheme="majorBidi"/>
        </w:rPr>
      </w:pPr>
      <w:r w:rsidRPr="001E6A86">
        <w:rPr>
          <w:rFonts w:asciiTheme="majorBidi" w:hAnsiTheme="majorBidi" w:cstheme="majorBidi"/>
        </w:rPr>
        <w:t xml:space="preserve">Hartmann, S. (2008)  The informal market of education in Egypt. Private tutoring and its implications. </w:t>
      </w:r>
      <w:r w:rsidRPr="001E6A86">
        <w:rPr>
          <w:rFonts w:asciiTheme="majorBidi" w:hAnsiTheme="majorBidi" w:cstheme="majorBidi"/>
          <w:i/>
          <w:iCs/>
        </w:rPr>
        <w:t>Arbeitspapiere / Working Papers</w:t>
      </w:r>
      <w:r w:rsidRPr="001E6A86">
        <w:rPr>
          <w:rFonts w:asciiTheme="majorBidi" w:hAnsiTheme="majorBidi" w:cstheme="majorBidi"/>
        </w:rPr>
        <w:t xml:space="preserve"> (88), Department of Anthropology and African Studies, InstitutfürEthnologie und Afrikastudien, Johannes Gutenberg-Universität, Germany. </w:t>
      </w:r>
      <w:r w:rsidRPr="001E6A86">
        <w:rPr>
          <w:rFonts w:asciiTheme="majorBidi" w:hAnsiTheme="majorBidi" w:cstheme="majorBidi"/>
          <w:shd w:val="clear" w:color="auto" w:fill="FFFFFF"/>
        </w:rPr>
        <w:t xml:space="preserve">Available at </w:t>
      </w:r>
      <w:hyperlink r:id="rId82" w:history="1">
        <w:r w:rsidRPr="001E6A86">
          <w:rPr>
            <w:rStyle w:val="Hyperlink"/>
            <w:rFonts w:asciiTheme="majorBidi" w:hAnsiTheme="majorBidi" w:cstheme="majorBidi"/>
          </w:rPr>
          <w:t>https://publications.ub.uni-mainz.de/opus/volltexte/2008/1618/pdf/1618.pdf</w:t>
        </w:r>
      </w:hyperlink>
    </w:p>
    <w:p w:rsidR="00C2320A" w:rsidRPr="001E6A86" w:rsidRDefault="004C0A71" w:rsidP="00252B75">
      <w:pPr>
        <w:autoSpaceDE w:val="0"/>
        <w:autoSpaceDN w:val="0"/>
        <w:adjustRightInd w:val="0"/>
        <w:spacing w:before="120" w:after="0" w:line="240" w:lineRule="auto"/>
        <w:rPr>
          <w:rFonts w:asciiTheme="majorBidi" w:hAnsiTheme="majorBidi" w:cstheme="majorBidi"/>
        </w:rPr>
      </w:pPr>
      <w:r>
        <w:rPr>
          <w:rFonts w:asciiTheme="majorBidi" w:hAnsiTheme="majorBidi" w:cstheme="majorBidi"/>
        </w:rPr>
        <w:t>Holmes, M. T. E. (2008)</w:t>
      </w:r>
      <w:r w:rsidR="00C2320A" w:rsidRPr="001E6A86">
        <w:rPr>
          <w:rFonts w:asciiTheme="majorBidi" w:hAnsiTheme="majorBidi" w:cstheme="majorBidi"/>
        </w:rPr>
        <w:t xml:space="preserve"> Higher education reform in Egypt: preparing graduates for Egypt's changing political economy.  </w:t>
      </w:r>
      <w:r w:rsidR="00C2320A" w:rsidRPr="001E6A86">
        <w:rPr>
          <w:rFonts w:asciiTheme="majorBidi" w:hAnsiTheme="majorBidi" w:cstheme="majorBidi"/>
          <w:i/>
          <w:iCs/>
        </w:rPr>
        <w:t xml:space="preserve">Education, Business and Society: Contemporary Middle Eastern Issues, 1 </w:t>
      </w:r>
      <w:r w:rsidR="00C2320A" w:rsidRPr="001E6A86">
        <w:rPr>
          <w:rFonts w:asciiTheme="majorBidi" w:hAnsiTheme="majorBidi" w:cstheme="majorBidi"/>
        </w:rPr>
        <w:t xml:space="preserve">(3), 175-185.  Available at </w:t>
      </w:r>
      <w:hyperlink r:id="rId83" w:history="1">
        <w:r w:rsidR="00C2320A" w:rsidRPr="001E6A86">
          <w:rPr>
            <w:rStyle w:val="Hyperlink"/>
            <w:rFonts w:asciiTheme="majorBidi" w:hAnsiTheme="majorBidi" w:cstheme="majorBidi"/>
          </w:rPr>
          <w:t>https://doi.org/10.1108/17537980810909797</w:t>
        </w:r>
      </w:hyperlink>
    </w:p>
    <w:p w:rsidR="00225E7A" w:rsidRPr="001E6A86" w:rsidRDefault="004C0A71" w:rsidP="00252B75">
      <w:pPr>
        <w:pStyle w:val="Heading2"/>
        <w:shd w:val="clear" w:color="auto" w:fill="FFFFFF"/>
        <w:spacing w:before="120" w:line="240" w:lineRule="auto"/>
        <w:rPr>
          <w:rStyle w:val="Hyperlink"/>
          <w:rFonts w:asciiTheme="majorBidi" w:eastAsiaTheme="minorHAnsi" w:hAnsiTheme="majorBidi"/>
          <w:b w:val="0"/>
          <w:bCs w:val="0"/>
          <w:sz w:val="22"/>
          <w:szCs w:val="22"/>
        </w:rPr>
      </w:pPr>
      <w:r>
        <w:rPr>
          <w:rFonts w:asciiTheme="majorBidi" w:eastAsiaTheme="minorHAnsi" w:hAnsiTheme="majorBidi"/>
          <w:b w:val="0"/>
          <w:bCs w:val="0"/>
          <w:color w:val="auto"/>
          <w:sz w:val="22"/>
          <w:szCs w:val="22"/>
        </w:rPr>
        <w:t>Krouse, J. (2018, May 22)</w:t>
      </w:r>
      <w:r w:rsidR="00225E7A" w:rsidRPr="001E6A86">
        <w:rPr>
          <w:rFonts w:asciiTheme="majorBidi" w:eastAsiaTheme="minorHAnsi" w:hAnsiTheme="majorBidi"/>
          <w:b w:val="0"/>
          <w:bCs w:val="0"/>
          <w:color w:val="auto"/>
          <w:sz w:val="22"/>
          <w:szCs w:val="22"/>
        </w:rPr>
        <w:t xml:space="preserve"> Higher Education Is A Business – Is That So Bad?,  </w:t>
      </w:r>
      <w:r w:rsidR="00225E7A" w:rsidRPr="001E6A86">
        <w:rPr>
          <w:rFonts w:asciiTheme="majorBidi" w:eastAsiaTheme="minorHAnsi" w:hAnsiTheme="majorBidi"/>
          <w:b w:val="0"/>
          <w:bCs w:val="0"/>
          <w:i/>
          <w:iCs/>
          <w:color w:val="auto"/>
          <w:sz w:val="22"/>
          <w:szCs w:val="22"/>
        </w:rPr>
        <w:t xml:space="preserve">D!gitalist, </w:t>
      </w:r>
      <w:r w:rsidR="00225E7A" w:rsidRPr="001E6A86">
        <w:rPr>
          <w:rFonts w:asciiTheme="majorBidi" w:eastAsiaTheme="minorHAnsi" w:hAnsiTheme="majorBidi"/>
          <w:b w:val="0"/>
          <w:bCs w:val="0"/>
          <w:color w:val="auto"/>
          <w:sz w:val="22"/>
          <w:szCs w:val="22"/>
        </w:rPr>
        <w:t xml:space="preserve">Retrieved from </w:t>
      </w:r>
      <w:hyperlink r:id="rId84" w:history="1">
        <w:r w:rsidR="00225E7A" w:rsidRPr="001E6A86">
          <w:rPr>
            <w:rStyle w:val="Hyperlink"/>
            <w:rFonts w:asciiTheme="majorBidi" w:eastAsiaTheme="minorHAnsi" w:hAnsiTheme="majorBidi"/>
            <w:b w:val="0"/>
            <w:bCs w:val="0"/>
            <w:sz w:val="22"/>
            <w:szCs w:val="22"/>
          </w:rPr>
          <w:t>https://www.digitalistmag.com/digital-economy/2018/05/22/higher-education-is-business-is-that-so-bad-06167601</w:t>
        </w:r>
      </w:hyperlink>
    </w:p>
    <w:p w:rsidR="00905AAF" w:rsidRPr="001E6A86" w:rsidRDefault="00905AAF" w:rsidP="00252B75">
      <w:pPr>
        <w:spacing w:before="120" w:after="0" w:line="240" w:lineRule="auto"/>
        <w:rPr>
          <w:rFonts w:asciiTheme="majorBidi" w:hAnsiTheme="majorBidi" w:cstheme="majorBidi"/>
        </w:rPr>
      </w:pPr>
      <w:r w:rsidRPr="001E6A86">
        <w:rPr>
          <w:rFonts w:asciiTheme="majorBidi" w:hAnsiTheme="majorBidi" w:cstheme="majorBidi"/>
        </w:rPr>
        <w:t xml:space="preserve">Law 4 issued 1994 for the protection of the Nile and water ways from pollution, Available at </w:t>
      </w:r>
      <w:hyperlink r:id="rId85" w:history="1">
        <w:r w:rsidRPr="001E6A86">
          <w:rPr>
            <w:rStyle w:val="Hyperlink"/>
            <w:rFonts w:asciiTheme="majorBidi" w:hAnsiTheme="majorBidi" w:cstheme="majorBidi"/>
          </w:rPr>
          <w:t>https://www.mwri.gov.eg/index.php/ministry/ministry-17/12-1985</w:t>
        </w:r>
      </w:hyperlink>
      <w:r w:rsidR="003B3F54">
        <w:t xml:space="preserve"> (in Arabic)</w:t>
      </w:r>
    </w:p>
    <w:p w:rsidR="008E7C4A" w:rsidRPr="001E6A86" w:rsidRDefault="008E7C4A" w:rsidP="00252B75">
      <w:pPr>
        <w:spacing w:before="120" w:after="0" w:line="240" w:lineRule="auto"/>
        <w:rPr>
          <w:rFonts w:asciiTheme="majorBidi" w:hAnsiTheme="majorBidi" w:cstheme="majorBidi"/>
        </w:rPr>
      </w:pPr>
      <w:r w:rsidRPr="001E6A86">
        <w:rPr>
          <w:rFonts w:asciiTheme="majorBidi" w:hAnsiTheme="majorBidi" w:cstheme="majorBidi"/>
        </w:rPr>
        <w:t xml:space="preserve">Law No. 82 issued 2006 to establish The National Authority for Quality Assurance and Accreditation of Education (NAQAAE). Available at </w:t>
      </w:r>
      <w:hyperlink r:id="rId86" w:history="1">
        <w:r w:rsidRPr="001E6A86">
          <w:rPr>
            <w:rStyle w:val="Hyperlink"/>
            <w:rFonts w:asciiTheme="majorBidi" w:hAnsiTheme="majorBidi" w:cstheme="majorBidi"/>
          </w:rPr>
          <w:t>http://qadaya.net/?p=5373</w:t>
        </w:r>
      </w:hyperlink>
      <w:r w:rsidR="003B3F54">
        <w:t xml:space="preserve"> (in Arabic)</w:t>
      </w:r>
    </w:p>
    <w:p w:rsidR="00C2320A" w:rsidRPr="001E6A86" w:rsidRDefault="004C0A71" w:rsidP="00252B75">
      <w:pPr>
        <w:spacing w:before="120" w:after="0" w:line="240" w:lineRule="auto"/>
        <w:rPr>
          <w:rFonts w:asciiTheme="majorBidi" w:hAnsiTheme="majorBidi" w:cstheme="majorBidi"/>
        </w:rPr>
      </w:pPr>
      <w:proofErr w:type="gramStart"/>
      <w:r>
        <w:rPr>
          <w:rFonts w:asciiTheme="majorBidi" w:hAnsiTheme="majorBidi" w:cstheme="majorBidi"/>
        </w:rPr>
        <w:t>Lindsey, U. (2012, September)</w:t>
      </w:r>
      <w:r w:rsidR="00C2320A" w:rsidRPr="001E6A86">
        <w:rPr>
          <w:rFonts w:asciiTheme="majorBidi" w:hAnsiTheme="majorBidi" w:cstheme="majorBidi"/>
        </w:rPr>
        <w:t xml:space="preserve"> Freedom and reform at Egypt’s universities.</w:t>
      </w:r>
      <w:proofErr w:type="gramEnd"/>
      <w:r w:rsidR="00C2320A" w:rsidRPr="001E6A86">
        <w:rPr>
          <w:rFonts w:asciiTheme="majorBidi" w:hAnsiTheme="majorBidi" w:cstheme="majorBidi"/>
        </w:rPr>
        <w:t xml:space="preserve">  </w:t>
      </w:r>
      <w:r w:rsidR="00C2320A" w:rsidRPr="001E6A86">
        <w:rPr>
          <w:rFonts w:asciiTheme="majorBidi" w:hAnsiTheme="majorBidi" w:cstheme="majorBidi"/>
          <w:i/>
          <w:iCs/>
        </w:rPr>
        <w:t>The Carnegie Papers</w:t>
      </w:r>
      <w:r w:rsidR="00C2320A" w:rsidRPr="001E6A86">
        <w:rPr>
          <w:rFonts w:asciiTheme="majorBidi" w:hAnsiTheme="majorBidi" w:cstheme="majorBidi"/>
        </w:rPr>
        <w:t xml:space="preserve">, </w:t>
      </w:r>
      <w:r w:rsidR="00C2320A" w:rsidRPr="001E6A86">
        <w:rPr>
          <w:rFonts w:asciiTheme="majorBidi" w:hAnsiTheme="majorBidi" w:cstheme="majorBidi"/>
          <w:shd w:val="clear" w:color="auto" w:fill="FFFFFF"/>
        </w:rPr>
        <w:t xml:space="preserve">Available at </w:t>
      </w:r>
      <w:hyperlink r:id="rId87" w:history="1">
        <w:r w:rsidR="00C2320A" w:rsidRPr="001E6A86">
          <w:rPr>
            <w:rStyle w:val="Hyperlink"/>
            <w:rFonts w:asciiTheme="majorBidi" w:hAnsiTheme="majorBidi" w:cstheme="majorBidi"/>
          </w:rPr>
          <w:t>http://carnegieendowment.org/files/egyptian_universities.pdf</w:t>
        </w:r>
      </w:hyperlink>
    </w:p>
    <w:p w:rsidR="00C2320A" w:rsidRPr="001E6A86" w:rsidRDefault="004C0A71" w:rsidP="00252B75">
      <w:pPr>
        <w:spacing w:before="120" w:after="0" w:line="240" w:lineRule="auto"/>
        <w:rPr>
          <w:rFonts w:asciiTheme="majorBidi" w:hAnsiTheme="majorBidi" w:cstheme="majorBidi"/>
        </w:rPr>
      </w:pPr>
      <w:r>
        <w:rPr>
          <w:rFonts w:asciiTheme="majorBidi" w:hAnsiTheme="majorBidi" w:cstheme="majorBidi"/>
        </w:rPr>
        <w:t>Loveluck, L. (2012)</w:t>
      </w:r>
      <w:r w:rsidR="00C2320A" w:rsidRPr="001E6A86">
        <w:rPr>
          <w:rFonts w:asciiTheme="majorBidi" w:hAnsiTheme="majorBidi" w:cstheme="majorBidi"/>
          <w:i/>
          <w:iCs/>
        </w:rPr>
        <w:t xml:space="preserve"> Education in Egypt: Key challenges.  </w:t>
      </w:r>
      <w:r w:rsidR="00C2320A" w:rsidRPr="001E6A86">
        <w:rPr>
          <w:rFonts w:asciiTheme="majorBidi" w:hAnsiTheme="majorBidi" w:cstheme="majorBidi"/>
          <w:shd w:val="clear" w:color="auto" w:fill="FFFFFF"/>
        </w:rPr>
        <w:t xml:space="preserve">Available at </w:t>
      </w:r>
      <w:hyperlink r:id="rId88" w:history="1">
        <w:r w:rsidR="00C2320A" w:rsidRPr="001E6A86">
          <w:rPr>
            <w:rStyle w:val="Hyperlink"/>
            <w:rFonts w:asciiTheme="majorBidi" w:hAnsiTheme="majorBidi" w:cstheme="majorBidi"/>
          </w:rPr>
          <w:t>https://www.chathamhouse.org/sites/files/chathamhouse/public/Research/Middle%20East/0312egyptedu_background.pdf</w:t>
        </w:r>
      </w:hyperlink>
    </w:p>
    <w:p w:rsidR="00C2320A" w:rsidRPr="001E6A86" w:rsidRDefault="00C2320A" w:rsidP="00252B75">
      <w:pPr>
        <w:pStyle w:val="Heading1"/>
        <w:spacing w:before="120" w:line="240" w:lineRule="auto"/>
        <w:rPr>
          <w:rFonts w:asciiTheme="majorBidi" w:hAnsiTheme="majorBidi"/>
          <w:sz w:val="22"/>
          <w:szCs w:val="22"/>
        </w:rPr>
      </w:pPr>
      <w:bookmarkStart w:id="2" w:name="_Toc500403991"/>
      <w:bookmarkStart w:id="3" w:name="_Toc500404138"/>
      <w:r w:rsidRPr="001E6A86">
        <w:rPr>
          <w:rFonts w:asciiTheme="majorBidi" w:hAnsiTheme="majorBidi"/>
          <w:b w:val="0"/>
          <w:bCs w:val="0"/>
          <w:color w:val="auto"/>
          <w:sz w:val="22"/>
          <w:szCs w:val="22"/>
        </w:rPr>
        <w:lastRenderedPageBreak/>
        <w:t>Mark, E. (2013</w:t>
      </w:r>
      <w:r w:rsidRPr="001E6A86">
        <w:rPr>
          <w:rFonts w:asciiTheme="majorBidi" w:eastAsiaTheme="minorEastAsia" w:hAnsiTheme="majorBidi"/>
          <w:b w:val="0"/>
          <w:bCs w:val="0"/>
          <w:color w:val="auto"/>
          <w:sz w:val="22"/>
          <w:szCs w:val="22"/>
        </w:rPr>
        <w:t xml:space="preserve">) Student satisfaction and the customer focus in higher education. </w:t>
      </w:r>
      <w:hyperlink r:id="rId89" w:history="1">
        <w:r w:rsidRPr="001E6A86">
          <w:rPr>
            <w:rFonts w:asciiTheme="majorBidi" w:eastAsiaTheme="minorEastAsia" w:hAnsiTheme="majorBidi"/>
            <w:b w:val="0"/>
            <w:bCs w:val="0"/>
            <w:i/>
            <w:iCs/>
            <w:color w:val="auto"/>
            <w:sz w:val="22"/>
            <w:szCs w:val="22"/>
          </w:rPr>
          <w:t>Journal of Higher Education Policy and Management</w:t>
        </w:r>
      </w:hyperlink>
      <w:r w:rsidRPr="001E6A86">
        <w:rPr>
          <w:rFonts w:asciiTheme="majorBidi" w:eastAsiaTheme="minorEastAsia" w:hAnsiTheme="majorBidi"/>
          <w:b w:val="0"/>
          <w:bCs w:val="0"/>
          <w:i/>
          <w:iCs/>
          <w:color w:val="auto"/>
          <w:sz w:val="22"/>
          <w:szCs w:val="22"/>
        </w:rPr>
        <w:t>, 35</w:t>
      </w:r>
      <w:r w:rsidR="004C0A71">
        <w:rPr>
          <w:rFonts w:asciiTheme="majorBidi" w:eastAsiaTheme="minorEastAsia" w:hAnsiTheme="majorBidi"/>
          <w:b w:val="0"/>
          <w:bCs w:val="0"/>
          <w:color w:val="auto"/>
          <w:sz w:val="22"/>
          <w:szCs w:val="22"/>
        </w:rPr>
        <w:t>(1),</w:t>
      </w:r>
      <w:r w:rsidRPr="001E6A86">
        <w:rPr>
          <w:rFonts w:asciiTheme="majorBidi" w:eastAsiaTheme="minorEastAsia" w:hAnsiTheme="majorBidi"/>
          <w:b w:val="0"/>
          <w:bCs w:val="0"/>
          <w:color w:val="auto"/>
          <w:sz w:val="22"/>
          <w:szCs w:val="22"/>
        </w:rPr>
        <w:t xml:space="preserve"> 2-10, Available at</w:t>
      </w:r>
      <w:hyperlink r:id="rId90" w:history="1">
        <w:r w:rsidRPr="001E6A86">
          <w:rPr>
            <w:rStyle w:val="Hyperlink"/>
            <w:rFonts w:asciiTheme="majorBidi" w:eastAsiaTheme="minorEastAsia" w:hAnsiTheme="majorBidi"/>
            <w:b w:val="0"/>
            <w:bCs w:val="0"/>
            <w:sz w:val="22"/>
            <w:szCs w:val="22"/>
          </w:rPr>
          <w:t>http://0811qh9wd.1105.y.http.tandfonline.com.mplbci.ekb.eg/doi/full/10.1080/1360080X.2012.727703</w:t>
        </w:r>
        <w:bookmarkEnd w:id="2"/>
        <w:bookmarkEnd w:id="3"/>
      </w:hyperlink>
    </w:p>
    <w:p w:rsidR="003B3F54" w:rsidRDefault="003B3F54" w:rsidP="00252B75">
      <w:pPr>
        <w:autoSpaceDE w:val="0"/>
        <w:autoSpaceDN w:val="0"/>
        <w:adjustRightInd w:val="0"/>
        <w:spacing w:before="120" w:after="0" w:line="240" w:lineRule="auto"/>
        <w:rPr>
          <w:rFonts w:asciiTheme="majorBidi" w:hAnsiTheme="majorBidi" w:cstheme="majorBidi"/>
        </w:rPr>
      </w:pPr>
    </w:p>
    <w:p w:rsidR="00AF6248" w:rsidRDefault="004C0A71" w:rsidP="00252B75">
      <w:pPr>
        <w:autoSpaceDE w:val="0"/>
        <w:autoSpaceDN w:val="0"/>
        <w:adjustRightInd w:val="0"/>
        <w:spacing w:before="120" w:after="0" w:line="240" w:lineRule="auto"/>
        <w:rPr>
          <w:rFonts w:asciiTheme="majorBidi" w:hAnsiTheme="majorBidi" w:cstheme="majorBidi"/>
        </w:rPr>
      </w:pPr>
      <w:r>
        <w:rPr>
          <w:rFonts w:asciiTheme="majorBidi" w:hAnsiTheme="majorBidi" w:cstheme="majorBidi"/>
        </w:rPr>
        <w:t>Miyakoshi, M. (2016)</w:t>
      </w:r>
      <w:r w:rsidR="00AF6248" w:rsidRPr="001E6A86">
        <w:rPr>
          <w:rFonts w:asciiTheme="majorBidi" w:hAnsiTheme="majorBidi" w:cstheme="majorBidi"/>
        </w:rPr>
        <w:t xml:space="preserve"> Higher Education and Development in Egypt -Exploratory case study of the</w:t>
      </w:r>
      <w:r w:rsidR="003B3F54">
        <w:rPr>
          <w:rFonts w:asciiTheme="majorBidi" w:hAnsiTheme="majorBidi" w:cstheme="majorBidi"/>
        </w:rPr>
        <w:t xml:space="preserve"> </w:t>
      </w:r>
      <w:r w:rsidR="00AF6248" w:rsidRPr="001E6A86">
        <w:rPr>
          <w:rFonts w:asciiTheme="majorBidi" w:hAnsiTheme="majorBidi" w:cstheme="majorBidi"/>
        </w:rPr>
        <w:t>perception of E-JUST students and graduates. Master thesis in Sustainable Development 325</w:t>
      </w:r>
      <w:r w:rsidR="003B3F54">
        <w:rPr>
          <w:rFonts w:asciiTheme="majorBidi" w:hAnsiTheme="majorBidi" w:cstheme="majorBidi"/>
        </w:rPr>
        <w:t xml:space="preserve"> </w:t>
      </w:r>
      <w:proofErr w:type="spellStart"/>
      <w:r w:rsidR="00AF6248" w:rsidRPr="001E6A86">
        <w:rPr>
          <w:rFonts w:asciiTheme="majorBidi" w:hAnsiTheme="majorBidi" w:cstheme="majorBidi"/>
        </w:rPr>
        <w:t>Examensarbetei</w:t>
      </w:r>
      <w:bookmarkStart w:id="4" w:name="_GoBack"/>
      <w:bookmarkEnd w:id="4"/>
      <w:r w:rsidR="00AF6248" w:rsidRPr="001E6A86">
        <w:rPr>
          <w:rFonts w:asciiTheme="majorBidi" w:hAnsiTheme="majorBidi" w:cstheme="majorBidi"/>
        </w:rPr>
        <w:t>Hållbarutveckling</w:t>
      </w:r>
      <w:proofErr w:type="spellEnd"/>
      <w:r w:rsidR="00AF6248" w:rsidRPr="001E6A86">
        <w:rPr>
          <w:rFonts w:asciiTheme="majorBidi" w:hAnsiTheme="majorBidi" w:cstheme="majorBidi"/>
        </w:rPr>
        <w:t xml:space="preserve">, Department of Earth Sciences, </w:t>
      </w:r>
      <w:proofErr w:type="gramStart"/>
      <w:r w:rsidR="00AF6248" w:rsidRPr="001E6A86">
        <w:rPr>
          <w:rFonts w:asciiTheme="majorBidi" w:hAnsiTheme="majorBidi" w:cstheme="majorBidi"/>
        </w:rPr>
        <w:t>Uppsala</w:t>
      </w:r>
      <w:proofErr w:type="gramEnd"/>
      <w:r w:rsidR="00AF6248" w:rsidRPr="001E6A86">
        <w:rPr>
          <w:rFonts w:asciiTheme="majorBidi" w:hAnsiTheme="majorBidi" w:cstheme="majorBidi"/>
        </w:rPr>
        <w:t xml:space="preserve"> University, Sweden.</w:t>
      </w:r>
    </w:p>
    <w:p w:rsidR="00281712" w:rsidRDefault="00281712" w:rsidP="00252B75">
      <w:pPr>
        <w:autoSpaceDE w:val="0"/>
        <w:autoSpaceDN w:val="0"/>
        <w:adjustRightInd w:val="0"/>
        <w:spacing w:before="120" w:after="0" w:line="240" w:lineRule="auto"/>
        <w:rPr>
          <w:rFonts w:asciiTheme="majorBidi" w:hAnsiTheme="majorBidi" w:cstheme="majorBidi"/>
          <w:color w:val="000000"/>
        </w:rPr>
      </w:pPr>
    </w:p>
    <w:p w:rsidR="00C2320A" w:rsidRPr="001E6A86" w:rsidRDefault="00C2320A" w:rsidP="00252B75">
      <w:pPr>
        <w:autoSpaceDE w:val="0"/>
        <w:autoSpaceDN w:val="0"/>
        <w:adjustRightInd w:val="0"/>
        <w:spacing w:before="120" w:after="0" w:line="240" w:lineRule="auto"/>
        <w:rPr>
          <w:rFonts w:asciiTheme="majorBidi" w:hAnsiTheme="majorBidi" w:cstheme="majorBidi"/>
          <w:color w:val="0000FF"/>
        </w:rPr>
      </w:pPr>
      <w:r w:rsidRPr="001E6A86">
        <w:rPr>
          <w:rFonts w:asciiTheme="majorBidi" w:hAnsiTheme="majorBidi" w:cstheme="majorBidi"/>
          <w:color w:val="000000"/>
        </w:rPr>
        <w:t>Mourad,  M., Ennew, C. &amp;Kortam</w:t>
      </w:r>
      <w:r w:rsidR="004C0A71">
        <w:rPr>
          <w:rFonts w:asciiTheme="majorBidi" w:hAnsiTheme="majorBidi" w:cstheme="majorBidi"/>
          <w:color w:val="000000"/>
        </w:rPr>
        <w:t>, W. (2011)</w:t>
      </w:r>
      <w:r w:rsidRPr="001E6A86">
        <w:rPr>
          <w:rFonts w:asciiTheme="majorBidi" w:hAnsiTheme="majorBidi" w:cstheme="majorBidi"/>
          <w:color w:val="000000"/>
        </w:rPr>
        <w:t xml:space="preserve"> Brand equity in higher education.   </w:t>
      </w:r>
      <w:r w:rsidRPr="001E6A86">
        <w:rPr>
          <w:rFonts w:asciiTheme="majorBidi" w:hAnsiTheme="majorBidi" w:cstheme="majorBidi"/>
          <w:i/>
          <w:iCs/>
          <w:color w:val="000000"/>
        </w:rPr>
        <w:t>Marketing Intelligence &amp; Planning</w:t>
      </w:r>
      <w:r w:rsidRPr="001E6A86">
        <w:rPr>
          <w:rFonts w:asciiTheme="majorBidi" w:hAnsiTheme="majorBidi" w:cstheme="majorBidi"/>
          <w:color w:val="000000"/>
        </w:rPr>
        <w:t xml:space="preserve">, </w:t>
      </w:r>
      <w:r w:rsidRPr="001E6A86">
        <w:rPr>
          <w:rFonts w:asciiTheme="majorBidi" w:hAnsiTheme="majorBidi" w:cstheme="majorBidi"/>
          <w:i/>
          <w:iCs/>
          <w:color w:val="000000"/>
        </w:rPr>
        <w:t>29</w:t>
      </w:r>
      <w:r w:rsidR="00281712">
        <w:rPr>
          <w:rFonts w:asciiTheme="majorBidi" w:hAnsiTheme="majorBidi" w:cstheme="majorBidi"/>
          <w:color w:val="000000"/>
        </w:rPr>
        <w:t xml:space="preserve"> (4), </w:t>
      </w:r>
      <w:r w:rsidRPr="001E6A86">
        <w:rPr>
          <w:rFonts w:asciiTheme="majorBidi" w:hAnsiTheme="majorBidi" w:cstheme="majorBidi"/>
          <w:color w:val="000000"/>
        </w:rPr>
        <w:t xml:space="preserve">403-420.  </w:t>
      </w:r>
      <w:r w:rsidRPr="001E6A86">
        <w:rPr>
          <w:rFonts w:asciiTheme="majorBidi" w:hAnsiTheme="majorBidi" w:cstheme="majorBidi"/>
          <w:shd w:val="clear" w:color="auto" w:fill="FFFFFF"/>
        </w:rPr>
        <w:t>Available at</w:t>
      </w:r>
      <w:r w:rsidR="003B3F54">
        <w:rPr>
          <w:rFonts w:asciiTheme="majorBidi" w:hAnsiTheme="majorBidi" w:cstheme="majorBidi"/>
          <w:shd w:val="clear" w:color="auto" w:fill="FFFFFF"/>
        </w:rPr>
        <w:t xml:space="preserve"> </w:t>
      </w:r>
      <w:hyperlink r:id="rId91" w:history="1">
        <w:r w:rsidRPr="001E6A86">
          <w:rPr>
            <w:rStyle w:val="Hyperlink"/>
            <w:rFonts w:asciiTheme="majorBidi" w:hAnsiTheme="majorBidi" w:cstheme="majorBidi"/>
          </w:rPr>
          <w:t>https://doi.org/10.1108/02634501111138563</w:t>
        </w:r>
      </w:hyperlink>
    </w:p>
    <w:p w:rsidR="00C2320A" w:rsidRPr="001E6A86" w:rsidRDefault="00281712" w:rsidP="00252B75">
      <w:pPr>
        <w:pStyle w:val="Default"/>
        <w:spacing w:before="120"/>
        <w:rPr>
          <w:rFonts w:asciiTheme="majorBidi" w:hAnsiTheme="majorBidi" w:cstheme="majorBidi"/>
          <w:sz w:val="22"/>
          <w:szCs w:val="22"/>
        </w:rPr>
      </w:pPr>
      <w:r>
        <w:rPr>
          <w:rFonts w:asciiTheme="majorBidi" w:hAnsiTheme="majorBidi" w:cstheme="majorBidi"/>
          <w:sz w:val="22"/>
          <w:szCs w:val="22"/>
        </w:rPr>
        <w:t>Murata, A. (2014)</w:t>
      </w:r>
      <w:r w:rsidR="00C2320A" w:rsidRPr="001E6A86">
        <w:rPr>
          <w:rFonts w:asciiTheme="majorBidi" w:hAnsiTheme="majorBidi" w:cstheme="majorBidi"/>
          <w:sz w:val="22"/>
          <w:szCs w:val="22"/>
        </w:rPr>
        <w:t xml:space="preserve">   Designing youth employment policies in Egypt.  </w:t>
      </w:r>
      <w:r w:rsidR="00C2320A" w:rsidRPr="001E6A86">
        <w:rPr>
          <w:rFonts w:asciiTheme="majorBidi" w:hAnsiTheme="majorBidi" w:cstheme="majorBidi"/>
          <w:i/>
          <w:iCs/>
          <w:color w:val="auto"/>
          <w:sz w:val="22"/>
          <w:szCs w:val="22"/>
        </w:rPr>
        <w:t>Global Economy &amp; Development Working Paper 68</w:t>
      </w:r>
      <w:r w:rsidR="00C2320A" w:rsidRPr="001E6A86">
        <w:rPr>
          <w:rFonts w:asciiTheme="majorBidi" w:hAnsiTheme="majorBidi" w:cstheme="majorBidi"/>
          <w:color w:val="auto"/>
          <w:sz w:val="22"/>
          <w:szCs w:val="22"/>
        </w:rPr>
        <w:t xml:space="preserve">, January 2014. Available at: </w:t>
      </w:r>
      <w:hyperlink r:id="rId92" w:history="1">
        <w:r w:rsidR="00C2320A" w:rsidRPr="001E6A86">
          <w:rPr>
            <w:rStyle w:val="Hyperlink"/>
            <w:rFonts w:asciiTheme="majorBidi" w:hAnsiTheme="majorBidi" w:cstheme="majorBidi"/>
            <w:sz w:val="22"/>
            <w:szCs w:val="22"/>
          </w:rPr>
          <w:t>https://www.brookings.edu/research/designing-youth-employment-policies-in-egypt/</w:t>
        </w:r>
      </w:hyperlink>
    </w:p>
    <w:p w:rsidR="00C2320A" w:rsidRPr="001E6A86" w:rsidRDefault="00C2320A" w:rsidP="00252B75">
      <w:pPr>
        <w:spacing w:before="120" w:after="0" w:line="240" w:lineRule="auto"/>
        <w:rPr>
          <w:rFonts w:asciiTheme="majorBidi" w:hAnsiTheme="majorBidi" w:cstheme="majorBidi"/>
        </w:rPr>
      </w:pPr>
      <w:r w:rsidRPr="001E6A86">
        <w:rPr>
          <w:rFonts w:asciiTheme="majorBidi" w:hAnsiTheme="majorBidi" w:cstheme="majorBidi"/>
        </w:rPr>
        <w:t xml:space="preserve">NAQAAE (2006). </w:t>
      </w:r>
      <w:hyperlink r:id="rId93" w:history="1">
        <w:r w:rsidRPr="001E6A86">
          <w:rPr>
            <w:rStyle w:val="Hyperlink"/>
            <w:rFonts w:asciiTheme="majorBidi" w:hAnsiTheme="majorBidi" w:cstheme="majorBidi"/>
          </w:rPr>
          <w:t>http://naqaae.eg/</w:t>
        </w:r>
      </w:hyperlink>
    </w:p>
    <w:p w:rsidR="00C2320A" w:rsidRPr="001E6A86" w:rsidRDefault="00281712" w:rsidP="00252B75">
      <w:pPr>
        <w:spacing w:before="120" w:after="0" w:line="240" w:lineRule="auto"/>
        <w:rPr>
          <w:rFonts w:asciiTheme="majorBidi" w:hAnsiTheme="majorBidi" w:cstheme="majorBidi"/>
          <w:shd w:val="clear" w:color="auto" w:fill="FFFFFF"/>
        </w:rPr>
      </w:pPr>
      <w:r>
        <w:rPr>
          <w:rFonts w:asciiTheme="majorBidi" w:hAnsiTheme="majorBidi" w:cstheme="majorBidi"/>
        </w:rPr>
        <w:t xml:space="preserve">OECD-World Bank (2010) </w:t>
      </w:r>
      <w:r w:rsidR="00C2320A" w:rsidRPr="001E6A86">
        <w:rPr>
          <w:rFonts w:asciiTheme="majorBidi" w:hAnsiTheme="majorBidi" w:cstheme="majorBidi"/>
        </w:rPr>
        <w:t xml:space="preserve">Reviews of National Policies for Education Higher Education in Egypt, ISBN 978-92-64-08434-6 (PDF), DOI 10.1787/9789264084346-en, </w:t>
      </w:r>
      <w:r w:rsidR="00C2320A" w:rsidRPr="001E6A86">
        <w:rPr>
          <w:rFonts w:asciiTheme="majorBidi" w:hAnsiTheme="majorBidi" w:cstheme="majorBidi"/>
          <w:shd w:val="clear" w:color="auto" w:fill="FFFFFF"/>
        </w:rPr>
        <w:t xml:space="preserve">Available at </w:t>
      </w:r>
      <w:hyperlink r:id="rId94" w:history="1">
        <w:r w:rsidR="00C2320A" w:rsidRPr="001E6A86">
          <w:rPr>
            <w:rStyle w:val="Hyperlink"/>
            <w:rFonts w:asciiTheme="majorBidi" w:hAnsiTheme="majorBidi" w:cstheme="majorBidi"/>
            <w:shd w:val="clear" w:color="auto" w:fill="FFFFFF"/>
          </w:rPr>
          <w:t>http://siteresources.worldbank.org/INTEGYPT/Resources/REPORTHigherEducationinEgypt-2010FINAL-ENGLISH.pdf</w:t>
        </w:r>
      </w:hyperlink>
    </w:p>
    <w:p w:rsidR="00C2320A" w:rsidRPr="001E6A86" w:rsidRDefault="00281712" w:rsidP="00252B75">
      <w:pPr>
        <w:spacing w:before="120" w:after="0" w:line="240" w:lineRule="auto"/>
        <w:rPr>
          <w:rFonts w:asciiTheme="majorBidi" w:hAnsiTheme="majorBidi" w:cstheme="majorBidi"/>
          <w:color w:val="000000"/>
        </w:rPr>
      </w:pPr>
      <w:r>
        <w:rPr>
          <w:rFonts w:asciiTheme="majorBidi" w:hAnsiTheme="majorBidi" w:cstheme="majorBidi"/>
          <w:color w:val="000000"/>
        </w:rPr>
        <w:t xml:space="preserve">Osman, W. D. (2011) </w:t>
      </w:r>
      <w:r w:rsidR="00C2320A" w:rsidRPr="001E6A86">
        <w:rPr>
          <w:rFonts w:asciiTheme="majorBidi" w:hAnsiTheme="majorBidi" w:cstheme="majorBidi"/>
          <w:color w:val="000000"/>
        </w:rPr>
        <w:t xml:space="preserve"> Higher education in Egypt and needed employability skills in the domestic labor market: Case study from Ain Shams University, Faculty of engineering. Thesis submitted in partial fulfillment of the requirements for the degree of Master of Public Policy and Administration, School of Global Affairs and Public Policy, American University in Cairo. Available at </w:t>
      </w:r>
      <w:hyperlink r:id="rId95" w:history="1">
        <w:r w:rsidR="00C2320A" w:rsidRPr="001E6A86">
          <w:rPr>
            <w:rStyle w:val="Hyperlink"/>
            <w:rFonts w:asciiTheme="majorBidi" w:hAnsiTheme="majorBidi" w:cstheme="majorBidi"/>
            <w:shd w:val="clear" w:color="auto" w:fill="FFFFFF"/>
          </w:rPr>
          <w:t>http://dar.aucegypt.edu/bitstream/handle/10526/2807/Thesis_Wafaa_2011.pdf?sequence=1</w:t>
        </w:r>
      </w:hyperlink>
    </w:p>
    <w:p w:rsidR="00C2320A" w:rsidRPr="001E6A86" w:rsidRDefault="00C2320A" w:rsidP="00252B75">
      <w:pPr>
        <w:autoSpaceDE w:val="0"/>
        <w:autoSpaceDN w:val="0"/>
        <w:adjustRightInd w:val="0"/>
        <w:spacing w:before="120" w:after="0" w:line="240" w:lineRule="auto"/>
        <w:rPr>
          <w:rFonts w:asciiTheme="majorBidi" w:hAnsiTheme="majorBidi" w:cstheme="majorBidi"/>
        </w:rPr>
      </w:pPr>
      <w:r w:rsidRPr="001E6A86">
        <w:rPr>
          <w:rFonts w:asciiTheme="majorBidi" w:hAnsiTheme="majorBidi" w:cstheme="majorBidi"/>
          <w:color w:val="000000"/>
        </w:rPr>
        <w:t>Pereira, M. A</w:t>
      </w:r>
      <w:r w:rsidR="00281712">
        <w:rPr>
          <w:rFonts w:asciiTheme="majorBidi" w:hAnsiTheme="majorBidi" w:cstheme="majorBidi"/>
          <w:color w:val="000000"/>
        </w:rPr>
        <w:t>. C. and Da Silva, M. T. (2003)</w:t>
      </w:r>
      <w:r w:rsidRPr="001E6A86">
        <w:rPr>
          <w:rFonts w:asciiTheme="majorBidi" w:hAnsiTheme="majorBidi" w:cstheme="majorBidi"/>
          <w:i/>
          <w:iCs/>
          <w:color w:val="000000"/>
        </w:rPr>
        <w:t>A key question for higher education: Who is the customer?</w:t>
      </w:r>
      <w:r w:rsidRPr="001E6A86">
        <w:rPr>
          <w:rFonts w:asciiTheme="majorBidi" w:hAnsiTheme="majorBidi" w:cstheme="majorBidi"/>
        </w:rPr>
        <w:t>Proceedings of the 31</w:t>
      </w:r>
      <w:r w:rsidRPr="001E6A86">
        <w:rPr>
          <w:rFonts w:asciiTheme="majorBidi" w:hAnsiTheme="majorBidi" w:cstheme="majorBidi"/>
          <w:b/>
          <w:bCs/>
          <w:vertAlign w:val="superscript"/>
        </w:rPr>
        <w:t xml:space="preserve">st </w:t>
      </w:r>
      <w:r w:rsidRPr="001E6A86">
        <w:rPr>
          <w:rFonts w:asciiTheme="majorBidi" w:hAnsiTheme="majorBidi" w:cstheme="majorBidi"/>
        </w:rPr>
        <w:t xml:space="preserve">Annual Conference of the Production and Operations Management Society, POM-2003, April, 4-7, 2003, Atlanta, GE.  Available at </w:t>
      </w:r>
      <w:hyperlink r:id="rId96" w:history="1">
        <w:r w:rsidRPr="001E6A86">
          <w:rPr>
            <w:rStyle w:val="Hyperlink"/>
            <w:rFonts w:asciiTheme="majorBidi" w:hAnsiTheme="majorBidi" w:cstheme="majorBidi"/>
            <w:shd w:val="clear" w:color="auto" w:fill="FFFFFF"/>
          </w:rPr>
          <w:t>https://pomsmeetings.org/ConfProceedings/001/Papers/SOM-19.3.pdf</w:t>
        </w:r>
      </w:hyperlink>
    </w:p>
    <w:p w:rsidR="00C2320A" w:rsidRPr="001E6A86" w:rsidRDefault="00281712" w:rsidP="00252B75">
      <w:pPr>
        <w:spacing w:before="120" w:after="0" w:line="240" w:lineRule="auto"/>
        <w:rPr>
          <w:rFonts w:asciiTheme="majorBidi" w:hAnsiTheme="majorBidi" w:cstheme="majorBidi"/>
        </w:rPr>
      </w:pPr>
      <w:r>
        <w:rPr>
          <w:rFonts w:asciiTheme="majorBidi" w:hAnsiTheme="majorBidi" w:cstheme="majorBidi"/>
        </w:rPr>
        <w:t xml:space="preserve">Rabeae, W. (2017, July 15) </w:t>
      </w:r>
      <w:r w:rsidR="00C2320A" w:rsidRPr="001E6A86">
        <w:rPr>
          <w:rFonts w:asciiTheme="majorBidi" w:hAnsiTheme="majorBidi" w:cstheme="majorBidi"/>
        </w:rPr>
        <w:t xml:space="preserve"> The number of students to be admitted in governmental universities.  Youm7, Retrieved from </w:t>
      </w:r>
      <w:hyperlink r:id="rId97" w:history="1">
        <w:r w:rsidR="00C2320A" w:rsidRPr="001E6A86">
          <w:rPr>
            <w:rStyle w:val="Hyperlink"/>
            <w:rFonts w:asciiTheme="majorBidi" w:hAnsiTheme="majorBidi" w:cstheme="majorBidi"/>
          </w:rPr>
          <w:t>http://www.youm7.com/story/2017/7/15/%D9%86%D9%86%D8%B4%D8%B1-%D8%A7%D9%84%D8%A3%D8%B9%D8%AF%D8%A7%D8%AF-%D8%A7%D9%84%D9%85%D9%82%D8%B1%D8%B1-%D9%82%D8%A8%D9%88%D9%84%D9%87%D8%A7-%D9%85%D9%86-%D8%B7%D9%84%D8%A7%D8%A8-%D8%A7%D9%84%D8%AB%D8%A7%D9%86%D9%88%D9%8A%D8%A9-%D8%A7%D9%84%D8%B9%D8%A7%D9%85%D8%A9-%D8%A8%D8%A7%D9%84%D8%AC%D8%A7%D9%85%D8%B9%D8%A7%D8%AA-%D8%A7%D9%84%D8%AD%D9%83%D9%88%D9%85%D9%8A%D8%A9/3325875</w:t>
        </w:r>
      </w:hyperlink>
      <w:r w:rsidR="00C2320A" w:rsidRPr="001E6A86">
        <w:rPr>
          <w:rFonts w:asciiTheme="majorBidi" w:hAnsiTheme="majorBidi" w:cstheme="majorBidi"/>
        </w:rPr>
        <w:t>.</w:t>
      </w:r>
      <w:r w:rsidR="003B3F54">
        <w:rPr>
          <w:rFonts w:asciiTheme="majorBidi" w:hAnsiTheme="majorBidi" w:cstheme="majorBidi"/>
        </w:rPr>
        <w:t xml:space="preserve"> </w:t>
      </w:r>
      <w:r w:rsidR="003B3F54">
        <w:t>(</w:t>
      </w:r>
      <w:proofErr w:type="gramStart"/>
      <w:r w:rsidR="003B3F54">
        <w:t>in</w:t>
      </w:r>
      <w:proofErr w:type="gramEnd"/>
      <w:r w:rsidR="003B3F54">
        <w:t xml:space="preserve"> Arabic)</w:t>
      </w:r>
    </w:p>
    <w:p w:rsidR="00C2320A" w:rsidRPr="001E6A86" w:rsidRDefault="00C2320A" w:rsidP="00252B75">
      <w:pPr>
        <w:spacing w:before="120" w:after="0" w:line="240" w:lineRule="auto"/>
        <w:rPr>
          <w:rFonts w:asciiTheme="majorBidi" w:hAnsiTheme="majorBidi" w:cstheme="majorBidi"/>
          <w:color w:val="006621"/>
          <w:shd w:val="clear" w:color="auto" w:fill="FFFFFF"/>
        </w:rPr>
      </w:pPr>
      <w:proofErr w:type="gramStart"/>
      <w:r w:rsidRPr="001E6A86">
        <w:rPr>
          <w:rFonts w:asciiTheme="majorBidi" w:hAnsiTheme="majorBidi" w:cstheme="majorBidi"/>
        </w:rPr>
        <w:t>Riad, S. M. and Kamel, M. (2004) Engineering education in Egypt: Survey and assessment, Proceedings of the 2004 American Society for Engineering Education Annual Conference &amp;Exposition, American Society for Engineering.</w:t>
      </w:r>
      <w:proofErr w:type="gramEnd"/>
      <w:r w:rsidRPr="001E6A86">
        <w:rPr>
          <w:rFonts w:asciiTheme="majorBidi" w:hAnsiTheme="majorBidi" w:cstheme="majorBidi"/>
        </w:rPr>
        <w:t xml:space="preserve">  Available at </w:t>
      </w:r>
      <w:hyperlink r:id="rId98" w:history="1">
        <w:r w:rsidRPr="001E6A86">
          <w:rPr>
            <w:rStyle w:val="Hyperlink"/>
            <w:rFonts w:asciiTheme="majorBidi" w:hAnsiTheme="majorBidi" w:cstheme="majorBidi"/>
            <w:shd w:val="clear" w:color="auto" w:fill="FFFFFF"/>
          </w:rPr>
          <w:t>https://peer.asee.org/engineering-education-in-egypt-survey-and-assessment.pdf</w:t>
        </w:r>
      </w:hyperlink>
    </w:p>
    <w:p w:rsidR="00C2320A" w:rsidRPr="001E6A86" w:rsidRDefault="00281712" w:rsidP="00252B75">
      <w:pPr>
        <w:spacing w:before="120" w:after="0" w:line="240" w:lineRule="auto"/>
        <w:rPr>
          <w:rFonts w:asciiTheme="majorBidi" w:hAnsiTheme="majorBidi" w:cstheme="majorBidi"/>
        </w:rPr>
      </w:pPr>
      <w:r>
        <w:rPr>
          <w:rFonts w:asciiTheme="majorBidi" w:hAnsiTheme="majorBidi" w:cstheme="majorBidi"/>
        </w:rPr>
        <w:lastRenderedPageBreak/>
        <w:t>Schomaker, R. (2015)</w:t>
      </w:r>
      <w:r w:rsidR="00C2320A" w:rsidRPr="001E6A86">
        <w:rPr>
          <w:rFonts w:asciiTheme="majorBidi" w:hAnsiTheme="majorBidi" w:cstheme="majorBidi"/>
        </w:rPr>
        <w:t xml:space="preserve"> Accreditation and quality assurance in the Egyptian higher education System. </w:t>
      </w:r>
      <w:r w:rsidR="00C2320A" w:rsidRPr="001E6A86">
        <w:rPr>
          <w:rFonts w:asciiTheme="majorBidi" w:hAnsiTheme="majorBidi" w:cstheme="majorBidi"/>
          <w:i/>
          <w:iCs/>
          <w:color w:val="000000"/>
        </w:rPr>
        <w:t>Quality Assurance in Education, 23</w:t>
      </w:r>
      <w:r w:rsidR="00C2320A" w:rsidRPr="001E6A86">
        <w:rPr>
          <w:rFonts w:asciiTheme="majorBidi" w:hAnsiTheme="majorBidi" w:cstheme="majorBidi"/>
          <w:color w:val="000000"/>
        </w:rPr>
        <w:t xml:space="preserve"> (2), 149-165, </w:t>
      </w:r>
      <w:r w:rsidR="00C2320A" w:rsidRPr="001E6A86">
        <w:rPr>
          <w:rFonts w:asciiTheme="majorBidi" w:hAnsiTheme="majorBidi" w:cstheme="majorBidi"/>
        </w:rPr>
        <w:t xml:space="preserve">Available at </w:t>
      </w:r>
      <w:r w:rsidR="00C2320A" w:rsidRPr="001E6A86">
        <w:rPr>
          <w:rFonts w:asciiTheme="majorBidi" w:hAnsiTheme="majorBidi" w:cstheme="majorBidi"/>
          <w:color w:val="0000FF"/>
        </w:rPr>
        <w:t>https://doi.org/10.1108/QAE-08-2013-0034</w:t>
      </w:r>
    </w:p>
    <w:p w:rsidR="00C2320A" w:rsidRPr="001E6A86" w:rsidRDefault="00281712" w:rsidP="00252B75">
      <w:pPr>
        <w:spacing w:before="120" w:after="0" w:line="240" w:lineRule="auto"/>
        <w:rPr>
          <w:rFonts w:asciiTheme="majorBidi" w:hAnsiTheme="majorBidi" w:cstheme="majorBidi"/>
        </w:rPr>
      </w:pPr>
      <w:r>
        <w:rPr>
          <w:rFonts w:asciiTheme="majorBidi" w:hAnsiTheme="majorBidi" w:cstheme="majorBidi"/>
        </w:rPr>
        <w:t>Self Study 2013-2014</w:t>
      </w:r>
      <w:r w:rsidR="00C2320A" w:rsidRPr="001E6A86">
        <w:rPr>
          <w:rFonts w:asciiTheme="majorBidi" w:hAnsiTheme="majorBidi" w:cstheme="majorBidi"/>
        </w:rPr>
        <w:t xml:space="preserve">  Faculty of  Engineering at Shoubra.  </w:t>
      </w:r>
      <w:r w:rsidR="00C2320A" w:rsidRPr="001E6A86">
        <w:rPr>
          <w:rFonts w:asciiTheme="majorBidi" w:hAnsiTheme="majorBidi" w:cstheme="majorBidi"/>
          <w:shd w:val="clear" w:color="auto" w:fill="FFFFFF"/>
        </w:rPr>
        <w:t xml:space="preserve">Available at </w:t>
      </w:r>
      <w:hyperlink r:id="rId99" w:history="1">
        <w:r w:rsidR="00C2320A" w:rsidRPr="001E6A86">
          <w:rPr>
            <w:rStyle w:val="Hyperlink"/>
            <w:rFonts w:asciiTheme="majorBidi" w:hAnsiTheme="majorBidi" w:cstheme="majorBidi"/>
          </w:rPr>
          <w:t>http://www.feng.bu.edu.eg/feng/images/2014/sera.pdf</w:t>
        </w:r>
      </w:hyperlink>
      <w:r w:rsidR="003B3F54">
        <w:t xml:space="preserve"> (in Arabic)</w:t>
      </w:r>
    </w:p>
    <w:p w:rsidR="00281712" w:rsidRDefault="00281712" w:rsidP="00252B75">
      <w:pPr>
        <w:spacing w:before="120" w:after="0" w:line="240" w:lineRule="auto"/>
        <w:rPr>
          <w:rFonts w:asciiTheme="majorBidi" w:hAnsiTheme="majorBidi" w:cstheme="majorBidi"/>
          <w:b/>
          <w:bCs/>
          <w:color w:val="FFFFFF"/>
        </w:rPr>
      </w:pPr>
      <w:r>
        <w:rPr>
          <w:rFonts w:asciiTheme="majorBidi" w:hAnsiTheme="majorBidi" w:cstheme="majorBidi"/>
        </w:rPr>
        <w:t>Shann, M. H. (1992</w:t>
      </w:r>
      <w:proofErr w:type="gramStart"/>
      <w:r>
        <w:rPr>
          <w:rFonts w:asciiTheme="majorBidi" w:hAnsiTheme="majorBidi" w:cstheme="majorBidi"/>
        </w:rPr>
        <w:t>)</w:t>
      </w:r>
      <w:r w:rsidR="00C2320A" w:rsidRPr="001E6A86">
        <w:rPr>
          <w:rFonts w:asciiTheme="majorBidi" w:hAnsiTheme="majorBidi" w:cstheme="majorBidi"/>
        </w:rPr>
        <w:t xml:space="preserve">  The</w:t>
      </w:r>
      <w:proofErr w:type="gramEnd"/>
      <w:r w:rsidR="00C2320A" w:rsidRPr="001E6A86">
        <w:rPr>
          <w:rFonts w:asciiTheme="majorBidi" w:hAnsiTheme="majorBidi" w:cstheme="majorBidi"/>
        </w:rPr>
        <w:t xml:space="preserve"> reform of higher education in Egypt.  </w:t>
      </w:r>
      <w:r w:rsidR="00C2320A" w:rsidRPr="001E6A86">
        <w:rPr>
          <w:rFonts w:asciiTheme="majorBidi" w:hAnsiTheme="majorBidi" w:cstheme="majorBidi"/>
          <w:i/>
          <w:iCs/>
        </w:rPr>
        <w:t>Higher Education, 24</w:t>
      </w:r>
      <w:r w:rsidR="00C2320A" w:rsidRPr="001E6A86">
        <w:rPr>
          <w:rFonts w:asciiTheme="majorBidi" w:hAnsiTheme="majorBidi" w:cstheme="majorBidi"/>
        </w:rPr>
        <w:t xml:space="preserve">,  225-246. Available at </w:t>
      </w:r>
      <w:r w:rsidR="00C2320A" w:rsidRPr="001E6A86">
        <w:rPr>
          <w:rStyle w:val="Hyperlink"/>
          <w:rFonts w:asciiTheme="majorBidi" w:hAnsiTheme="majorBidi" w:cstheme="majorBidi"/>
        </w:rPr>
        <w:t>https://www.jstor.org/stable/3447748</w:t>
      </w:r>
      <w:r w:rsidR="00C2320A" w:rsidRPr="001E6A86">
        <w:rPr>
          <w:rStyle w:val="Hyperlink"/>
          <w:rFonts w:asciiTheme="majorBidi" w:hAnsiTheme="majorBidi" w:cstheme="majorBidi"/>
          <w:shd w:val="clear" w:color="auto" w:fill="FFFFFF"/>
        </w:rPr>
        <w:t>he</w:t>
      </w:r>
      <w:r w:rsidR="00C2320A" w:rsidRPr="001E6A86">
        <w:rPr>
          <w:rFonts w:asciiTheme="majorBidi" w:hAnsiTheme="majorBidi" w:cstheme="majorBidi"/>
          <w:b/>
          <w:bCs/>
          <w:color w:val="FFFFFF"/>
        </w:rPr>
        <w:t>t</w:t>
      </w:r>
    </w:p>
    <w:p w:rsidR="00C2320A" w:rsidRPr="001E6A86" w:rsidRDefault="00C2320A" w:rsidP="00252B75">
      <w:pPr>
        <w:spacing w:before="120" w:after="0" w:line="240" w:lineRule="auto"/>
        <w:rPr>
          <w:rFonts w:asciiTheme="majorBidi" w:hAnsiTheme="majorBidi" w:cstheme="majorBidi"/>
        </w:rPr>
      </w:pPr>
      <w:r w:rsidRPr="001E6A86">
        <w:rPr>
          <w:rFonts w:asciiTheme="majorBidi" w:hAnsiTheme="majorBidi" w:cstheme="majorBidi"/>
        </w:rPr>
        <w:t xml:space="preserve">Strategic Plan 2012-2017: Faculty of Engineering at Shoubra.  </w:t>
      </w:r>
      <w:r w:rsidRPr="001E6A86">
        <w:rPr>
          <w:rFonts w:asciiTheme="majorBidi" w:hAnsiTheme="majorBidi" w:cstheme="majorBidi"/>
          <w:shd w:val="clear" w:color="auto" w:fill="FFFFFF"/>
        </w:rPr>
        <w:t xml:space="preserve">Available at </w:t>
      </w:r>
      <w:hyperlink r:id="rId100" w:history="1">
        <w:r w:rsidRPr="001E6A86">
          <w:rPr>
            <w:rStyle w:val="Hyperlink"/>
            <w:rFonts w:asciiTheme="majorBidi" w:hAnsiTheme="majorBidi" w:cstheme="majorBidi"/>
          </w:rPr>
          <w:t>http://feng.bu.edu.eg/images/2014/2012-2017.pdf</w:t>
        </w:r>
      </w:hyperlink>
      <w:r w:rsidR="003B3F54">
        <w:t xml:space="preserve"> (in Arabic)</w:t>
      </w:r>
    </w:p>
    <w:p w:rsidR="00C2320A" w:rsidRPr="001E6A86" w:rsidRDefault="00281712" w:rsidP="00252B75">
      <w:pPr>
        <w:spacing w:before="120" w:after="0" w:line="240" w:lineRule="auto"/>
        <w:rPr>
          <w:rStyle w:val="Hyperlink"/>
          <w:rFonts w:asciiTheme="majorBidi" w:hAnsiTheme="majorBidi" w:cstheme="majorBidi"/>
        </w:rPr>
      </w:pPr>
      <w:proofErr w:type="gramStart"/>
      <w:r>
        <w:rPr>
          <w:rFonts w:asciiTheme="majorBidi" w:hAnsiTheme="majorBidi" w:cstheme="majorBidi"/>
        </w:rPr>
        <w:t>Tempus (2012)</w:t>
      </w:r>
      <w:r w:rsidR="00C2320A" w:rsidRPr="001E6A86">
        <w:rPr>
          <w:rFonts w:asciiTheme="majorBidi" w:hAnsiTheme="majorBidi" w:cstheme="majorBidi"/>
        </w:rPr>
        <w:t xml:space="preserve">   Higher Education in Egypt.</w:t>
      </w:r>
      <w:proofErr w:type="gramEnd"/>
      <w:r w:rsidR="00C2320A" w:rsidRPr="001E6A86">
        <w:rPr>
          <w:rFonts w:asciiTheme="majorBidi" w:hAnsiTheme="majorBidi" w:cstheme="majorBidi"/>
        </w:rPr>
        <w:t xml:space="preserve">   </w:t>
      </w:r>
      <w:r w:rsidR="00C2320A" w:rsidRPr="001E6A86">
        <w:rPr>
          <w:rFonts w:asciiTheme="majorBidi" w:hAnsiTheme="majorBidi" w:cstheme="majorBidi"/>
          <w:shd w:val="clear" w:color="auto" w:fill="FFFFFF"/>
        </w:rPr>
        <w:t>Retrieved on October, 10</w:t>
      </w:r>
      <w:r w:rsidR="00C2320A" w:rsidRPr="001E6A86">
        <w:rPr>
          <w:rFonts w:asciiTheme="majorBidi" w:hAnsiTheme="majorBidi" w:cstheme="majorBidi"/>
          <w:shd w:val="clear" w:color="auto" w:fill="FFFFFF"/>
          <w:vertAlign w:val="superscript"/>
        </w:rPr>
        <w:t>th</w:t>
      </w:r>
      <w:r w:rsidR="00C2320A" w:rsidRPr="001E6A86">
        <w:rPr>
          <w:rFonts w:asciiTheme="majorBidi" w:hAnsiTheme="majorBidi" w:cstheme="majorBidi"/>
          <w:shd w:val="clear" w:color="auto" w:fill="FFFFFF"/>
        </w:rPr>
        <w:t xml:space="preserve"> 2017 from</w:t>
      </w:r>
      <w:hyperlink r:id="rId101" w:history="1">
        <w:r w:rsidR="00C2320A" w:rsidRPr="001E6A86">
          <w:rPr>
            <w:rStyle w:val="Hyperlink"/>
            <w:rFonts w:asciiTheme="majorBidi" w:hAnsiTheme="majorBidi" w:cstheme="majorBidi"/>
          </w:rPr>
          <w:t>http://eacea.ec.europa.eu/tempus/participating_countries/overview/egypt_tempus_country_fiche_final.pdf</w:t>
        </w:r>
      </w:hyperlink>
    </w:p>
    <w:p w:rsidR="00C2320A" w:rsidRPr="001E6A86" w:rsidRDefault="00C2320A" w:rsidP="00252B75">
      <w:pPr>
        <w:spacing w:before="120" w:after="0" w:line="240" w:lineRule="auto"/>
        <w:rPr>
          <w:rFonts w:asciiTheme="majorBidi" w:hAnsiTheme="majorBidi" w:cstheme="majorBidi"/>
        </w:rPr>
      </w:pPr>
      <w:r w:rsidRPr="001E6A86">
        <w:rPr>
          <w:rFonts w:asciiTheme="majorBidi" w:hAnsiTheme="majorBidi" w:cstheme="majorBidi"/>
        </w:rPr>
        <w:t>UNDP.  Expendit</w:t>
      </w:r>
      <w:r w:rsidR="00281712">
        <w:rPr>
          <w:rFonts w:asciiTheme="majorBidi" w:hAnsiTheme="majorBidi" w:cstheme="majorBidi"/>
        </w:rPr>
        <w:t>ure on education: public (2013)</w:t>
      </w:r>
      <w:r w:rsidRPr="001E6A86">
        <w:rPr>
          <w:rFonts w:asciiTheme="majorBidi" w:hAnsiTheme="majorBidi" w:cstheme="majorBidi"/>
          <w:shd w:val="clear" w:color="auto" w:fill="FFFFFF"/>
        </w:rPr>
        <w:t xml:space="preserve">Available at </w:t>
      </w:r>
      <w:hyperlink r:id="rId102" w:history="1">
        <w:r w:rsidRPr="001E6A86">
          <w:rPr>
            <w:rStyle w:val="Hyperlink"/>
            <w:rFonts w:asciiTheme="majorBidi" w:hAnsiTheme="majorBidi" w:cstheme="majorBidi"/>
          </w:rPr>
          <w:t>http://hdr.undp.org/en/content/expenditure-education-public-gdp</w:t>
        </w:r>
      </w:hyperlink>
    </w:p>
    <w:p w:rsidR="00C2320A" w:rsidRPr="001E6A86" w:rsidRDefault="00C2320A" w:rsidP="00252B75">
      <w:pPr>
        <w:spacing w:before="120" w:after="0" w:line="240" w:lineRule="auto"/>
        <w:rPr>
          <w:rFonts w:asciiTheme="majorBidi" w:hAnsiTheme="majorBidi" w:cstheme="majorBidi"/>
        </w:rPr>
      </w:pPr>
      <w:r w:rsidRPr="001E6A86">
        <w:rPr>
          <w:rFonts w:asciiTheme="majorBidi" w:hAnsiTheme="majorBidi" w:cstheme="majorBidi"/>
        </w:rPr>
        <w:t xml:space="preserve">UNDP.  </w:t>
      </w:r>
      <w:r w:rsidR="00281712">
        <w:rPr>
          <w:rFonts w:asciiTheme="majorBidi" w:hAnsiTheme="majorBidi" w:cstheme="majorBidi"/>
        </w:rPr>
        <w:t>Human Development Report (2015)</w:t>
      </w:r>
      <w:r w:rsidRPr="001E6A86">
        <w:rPr>
          <w:rFonts w:asciiTheme="majorBidi" w:hAnsiTheme="majorBidi" w:cstheme="majorBidi"/>
          <w:shd w:val="clear" w:color="auto" w:fill="FFFFFF"/>
        </w:rPr>
        <w:t xml:space="preserve">Available at </w:t>
      </w:r>
      <w:hyperlink r:id="rId103" w:history="1">
        <w:r w:rsidRPr="001E6A86">
          <w:rPr>
            <w:rStyle w:val="Hyperlink"/>
            <w:rFonts w:asciiTheme="majorBidi" w:hAnsiTheme="majorBidi" w:cstheme="majorBidi"/>
          </w:rPr>
          <w:t>http://www.eg.undp.org/content/egypt/en/home/countryinfo.html</w:t>
        </w:r>
      </w:hyperlink>
    </w:p>
    <w:p w:rsidR="00C2320A" w:rsidRPr="001E6A86" w:rsidRDefault="00281712" w:rsidP="00252B75">
      <w:pPr>
        <w:spacing w:before="120" w:after="0" w:line="240" w:lineRule="auto"/>
        <w:rPr>
          <w:rFonts w:asciiTheme="majorBidi" w:hAnsiTheme="majorBidi" w:cstheme="majorBidi"/>
          <w:color w:val="000000"/>
          <w:shd w:val="clear" w:color="auto" w:fill="FFFFFF"/>
        </w:rPr>
      </w:pPr>
      <w:r>
        <w:rPr>
          <w:rFonts w:asciiTheme="majorBidi" w:hAnsiTheme="majorBidi" w:cstheme="majorBidi"/>
        </w:rPr>
        <w:t>World Bank. (1989)</w:t>
      </w:r>
      <w:r w:rsidR="00C2320A" w:rsidRPr="001E6A86">
        <w:rPr>
          <w:rFonts w:asciiTheme="majorBidi" w:hAnsiTheme="majorBidi" w:cstheme="majorBidi"/>
        </w:rPr>
        <w:t>  Egypt - Engineering and Technical Education Project. Washington, DC: World Bank.</w:t>
      </w:r>
      <w:hyperlink r:id="rId104" w:history="1">
        <w:r w:rsidR="00C2320A" w:rsidRPr="001E6A86">
          <w:rPr>
            <w:rStyle w:val="Hyperlink"/>
            <w:rFonts w:asciiTheme="majorBidi" w:hAnsiTheme="majorBidi" w:cstheme="majorBidi"/>
            <w:shd w:val="clear" w:color="auto" w:fill="FFFFFF"/>
          </w:rPr>
          <w:t>http://documents.worldbank.org/curated/en/241081468025736148/Egypt-Engineering-and-Technical-Education-Project</w:t>
        </w:r>
      </w:hyperlink>
    </w:p>
    <w:p w:rsidR="007350D9" w:rsidRPr="001E6A86" w:rsidRDefault="00281712" w:rsidP="00252B75">
      <w:pPr>
        <w:spacing w:before="120" w:after="0" w:line="240" w:lineRule="auto"/>
        <w:rPr>
          <w:rFonts w:asciiTheme="majorBidi" w:hAnsiTheme="majorBidi" w:cstheme="majorBidi"/>
        </w:rPr>
      </w:pPr>
      <w:r>
        <w:rPr>
          <w:rFonts w:asciiTheme="majorBidi" w:hAnsiTheme="majorBidi" w:cstheme="majorBidi"/>
        </w:rPr>
        <w:t>Zein, M. (2017, October 26)</w:t>
      </w:r>
      <w:r w:rsidR="00C2320A" w:rsidRPr="001E6A86">
        <w:rPr>
          <w:rFonts w:asciiTheme="majorBidi" w:hAnsiTheme="majorBidi" w:cstheme="majorBidi"/>
        </w:rPr>
        <w:t xml:space="preserve"> Next Sunday the ministers of education, planning and military production will start the conference on the future of engineering and technical education in Egypt, Akhbar El Youm.   </w:t>
      </w:r>
      <w:r w:rsidR="00C2320A" w:rsidRPr="001E6A86">
        <w:rPr>
          <w:rFonts w:asciiTheme="majorBidi" w:hAnsiTheme="majorBidi" w:cstheme="majorBidi"/>
          <w:shd w:val="clear" w:color="auto" w:fill="FFFFFF"/>
        </w:rPr>
        <w:t xml:space="preserve">Retrieved from </w:t>
      </w:r>
      <w:hyperlink r:id="rId105" w:history="1">
        <w:r w:rsidR="00C2320A" w:rsidRPr="001E6A86">
          <w:rPr>
            <w:rStyle w:val="Hyperlink"/>
            <w:rFonts w:asciiTheme="majorBidi" w:hAnsiTheme="majorBidi" w:cstheme="majorBidi"/>
            <w:shd w:val="clear" w:color="auto" w:fill="FFFFFF"/>
          </w:rPr>
          <w:t>http://akhbarelyom.com/news/newdetails/2557477/1/%D8%A7%D9%84%D8%A3%D8%AD%D8%AF..-%D9%88%D8%B2%D8%B1%D8%A7%D8%A1-%D8%A7%D9%84%D8%AA%D8%B9%D9%84%D9%8A%D9%85-%D9%88%D8%A7%D9%84%D8%AA%D8%AE%D8%B7%D9%8A%D8%B7-%D9%88%D8%A7%D9%84%D8%A5%D9%86%D8%AA%D8%A7%D8%AC-%D8%A7%D9%84%D8%AD%D8%B1%D8%A8%D9%8A-%D9%8A%D9%81%D8%AA%D8%AA%D8%AD%D9%88%D9%86-.html</w:t>
        </w:r>
      </w:hyperlink>
    </w:p>
    <w:sectPr w:rsidR="007350D9" w:rsidRPr="001E6A86" w:rsidSect="00C606B9">
      <w:pgSz w:w="12240" w:h="15840"/>
      <w:pgMar w:top="1418" w:right="1797" w:bottom="144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13E3C"/>
    <w:multiLevelType w:val="hybridMultilevel"/>
    <w:tmpl w:val="9FF6327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52F55460"/>
    <w:multiLevelType w:val="multilevel"/>
    <w:tmpl w:val="D5EC7DFC"/>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4B74A07"/>
    <w:multiLevelType w:val="multilevel"/>
    <w:tmpl w:val="0832D55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u w:val="none"/>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67334B8A"/>
    <w:multiLevelType w:val="multilevel"/>
    <w:tmpl w:val="703C342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8FE7AD1"/>
    <w:multiLevelType w:val="hybridMultilevel"/>
    <w:tmpl w:val="CBE0C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320A"/>
    <w:rsid w:val="0000148D"/>
    <w:rsid w:val="00027E96"/>
    <w:rsid w:val="00041AD1"/>
    <w:rsid w:val="00092BD9"/>
    <w:rsid w:val="000F7793"/>
    <w:rsid w:val="001066B7"/>
    <w:rsid w:val="00122F5D"/>
    <w:rsid w:val="00123B9F"/>
    <w:rsid w:val="00147007"/>
    <w:rsid w:val="001823C5"/>
    <w:rsid w:val="00184F4C"/>
    <w:rsid w:val="001C3BCF"/>
    <w:rsid w:val="001D616B"/>
    <w:rsid w:val="001E6A86"/>
    <w:rsid w:val="00225E7A"/>
    <w:rsid w:val="0022696D"/>
    <w:rsid w:val="002328F6"/>
    <w:rsid w:val="00236D82"/>
    <w:rsid w:val="00252B75"/>
    <w:rsid w:val="002628EB"/>
    <w:rsid w:val="00281712"/>
    <w:rsid w:val="002C5FA9"/>
    <w:rsid w:val="002E324D"/>
    <w:rsid w:val="002E5EFC"/>
    <w:rsid w:val="003270EE"/>
    <w:rsid w:val="00327A4A"/>
    <w:rsid w:val="00341FB9"/>
    <w:rsid w:val="003566BD"/>
    <w:rsid w:val="003951DC"/>
    <w:rsid w:val="00395699"/>
    <w:rsid w:val="003A4576"/>
    <w:rsid w:val="003B3F54"/>
    <w:rsid w:val="003E39D3"/>
    <w:rsid w:val="00451B16"/>
    <w:rsid w:val="004C0A71"/>
    <w:rsid w:val="004C4222"/>
    <w:rsid w:val="004E0E68"/>
    <w:rsid w:val="0054231D"/>
    <w:rsid w:val="00576495"/>
    <w:rsid w:val="005850F1"/>
    <w:rsid w:val="006048CE"/>
    <w:rsid w:val="0061548B"/>
    <w:rsid w:val="00630197"/>
    <w:rsid w:val="00675919"/>
    <w:rsid w:val="00684EFC"/>
    <w:rsid w:val="006D7B31"/>
    <w:rsid w:val="006F50DE"/>
    <w:rsid w:val="00715226"/>
    <w:rsid w:val="007350D9"/>
    <w:rsid w:val="00751778"/>
    <w:rsid w:val="0077050C"/>
    <w:rsid w:val="0077215A"/>
    <w:rsid w:val="007F66FB"/>
    <w:rsid w:val="00803849"/>
    <w:rsid w:val="00816F99"/>
    <w:rsid w:val="008710D0"/>
    <w:rsid w:val="0088709C"/>
    <w:rsid w:val="008B10D2"/>
    <w:rsid w:val="008D1AAC"/>
    <w:rsid w:val="008E7C4A"/>
    <w:rsid w:val="008F0708"/>
    <w:rsid w:val="00905AAF"/>
    <w:rsid w:val="00912A95"/>
    <w:rsid w:val="00953AAB"/>
    <w:rsid w:val="009B2F7F"/>
    <w:rsid w:val="00A0687B"/>
    <w:rsid w:val="00A50612"/>
    <w:rsid w:val="00AB463E"/>
    <w:rsid w:val="00AB473F"/>
    <w:rsid w:val="00AD1120"/>
    <w:rsid w:val="00AD77FB"/>
    <w:rsid w:val="00AE43BC"/>
    <w:rsid w:val="00AF6248"/>
    <w:rsid w:val="00B23BED"/>
    <w:rsid w:val="00B7508F"/>
    <w:rsid w:val="00B84531"/>
    <w:rsid w:val="00BB301C"/>
    <w:rsid w:val="00BD1779"/>
    <w:rsid w:val="00BD617D"/>
    <w:rsid w:val="00C04686"/>
    <w:rsid w:val="00C11D9F"/>
    <w:rsid w:val="00C2320A"/>
    <w:rsid w:val="00C606B9"/>
    <w:rsid w:val="00C7474F"/>
    <w:rsid w:val="00CA3CF3"/>
    <w:rsid w:val="00CE0AFA"/>
    <w:rsid w:val="00CE1EE9"/>
    <w:rsid w:val="00CE5A97"/>
    <w:rsid w:val="00CF6834"/>
    <w:rsid w:val="00D1294F"/>
    <w:rsid w:val="00D20B39"/>
    <w:rsid w:val="00D52CE3"/>
    <w:rsid w:val="00DB31C3"/>
    <w:rsid w:val="00DB6B72"/>
    <w:rsid w:val="00DC6584"/>
    <w:rsid w:val="00E053CE"/>
    <w:rsid w:val="00E10D85"/>
    <w:rsid w:val="00E37451"/>
    <w:rsid w:val="00E407CC"/>
    <w:rsid w:val="00EB4E00"/>
    <w:rsid w:val="00F02B2C"/>
    <w:rsid w:val="00F34E32"/>
    <w:rsid w:val="00F36ADF"/>
    <w:rsid w:val="00F412A6"/>
    <w:rsid w:val="00F80CB3"/>
    <w:rsid w:val="00F8751D"/>
    <w:rsid w:val="00F9500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793"/>
  </w:style>
  <w:style w:type="paragraph" w:styleId="Heading1">
    <w:name w:val="heading 1"/>
    <w:basedOn w:val="Normal"/>
    <w:next w:val="Normal"/>
    <w:link w:val="Heading1Char"/>
    <w:uiPriority w:val="9"/>
    <w:qFormat/>
    <w:rsid w:val="00C232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32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2320A"/>
    <w:pPr>
      <w:ind w:left="720"/>
      <w:contextualSpacing/>
    </w:pPr>
    <w:rPr>
      <w:rFonts w:eastAsiaTheme="minorEastAsia"/>
    </w:rPr>
  </w:style>
  <w:style w:type="character" w:customStyle="1" w:styleId="ListParagraphChar">
    <w:name w:val="List Paragraph Char"/>
    <w:link w:val="ListParagraph"/>
    <w:uiPriority w:val="34"/>
    <w:rsid w:val="00C2320A"/>
    <w:rPr>
      <w:rFonts w:eastAsiaTheme="minorEastAsia"/>
    </w:rPr>
  </w:style>
  <w:style w:type="character" w:customStyle="1" w:styleId="Heading2Char">
    <w:name w:val="Heading 2 Char"/>
    <w:basedOn w:val="DefaultParagraphFont"/>
    <w:link w:val="Heading2"/>
    <w:uiPriority w:val="9"/>
    <w:rsid w:val="00C2320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2320A"/>
    <w:rPr>
      <w:color w:val="0000FF" w:themeColor="hyperlink"/>
      <w:u w:val="single"/>
    </w:rPr>
  </w:style>
  <w:style w:type="character" w:customStyle="1" w:styleId="Heading1Char">
    <w:name w:val="Heading 1 Char"/>
    <w:basedOn w:val="DefaultParagraphFont"/>
    <w:link w:val="Heading1"/>
    <w:uiPriority w:val="9"/>
    <w:rsid w:val="00C2320A"/>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2320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nlmarticle-title">
    <w:name w:val="nlm_article-title"/>
    <w:basedOn w:val="DefaultParagraphFont"/>
    <w:rsid w:val="00C2320A"/>
  </w:style>
  <w:style w:type="character" w:customStyle="1" w:styleId="article-headermeta-info-label">
    <w:name w:val="article-header__meta-info-label"/>
    <w:basedOn w:val="DefaultParagraphFont"/>
    <w:rsid w:val="00C2320A"/>
  </w:style>
  <w:style w:type="character" w:customStyle="1" w:styleId="article-headermeta-info-data">
    <w:name w:val="article-header__meta-info-data"/>
    <w:basedOn w:val="DefaultParagraphFont"/>
    <w:rsid w:val="00C2320A"/>
  </w:style>
  <w:style w:type="character" w:styleId="Emphasis">
    <w:name w:val="Emphasis"/>
    <w:basedOn w:val="DefaultParagraphFont"/>
    <w:uiPriority w:val="20"/>
    <w:qFormat/>
    <w:rsid w:val="00C2320A"/>
    <w:rPr>
      <w:i/>
      <w:iCs/>
    </w:rPr>
  </w:style>
  <w:style w:type="character" w:styleId="FollowedHyperlink">
    <w:name w:val="FollowedHyperlink"/>
    <w:basedOn w:val="DefaultParagraphFont"/>
    <w:uiPriority w:val="99"/>
    <w:semiHidden/>
    <w:unhideWhenUsed/>
    <w:rsid w:val="001823C5"/>
    <w:rPr>
      <w:color w:val="800080" w:themeColor="followedHyperlink"/>
      <w:u w:val="single"/>
    </w:rPr>
  </w:style>
  <w:style w:type="table" w:styleId="TableGrid">
    <w:name w:val="Table Grid"/>
    <w:basedOn w:val="TableNormal"/>
    <w:uiPriority w:val="59"/>
    <w:rsid w:val="007350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252B75"/>
  </w:style>
</w:styles>
</file>

<file path=word/webSettings.xml><?xml version="1.0" encoding="utf-8"?>
<w:webSettings xmlns:r="http://schemas.openxmlformats.org/officeDocument/2006/relationships" xmlns:w="http://schemas.openxmlformats.org/wordprocessingml/2006/main">
  <w:divs>
    <w:div w:id="887882473">
      <w:bodyDiv w:val="1"/>
      <w:marLeft w:val="0"/>
      <w:marRight w:val="0"/>
      <w:marTop w:val="0"/>
      <w:marBottom w:val="0"/>
      <w:divBdr>
        <w:top w:val="none" w:sz="0" w:space="0" w:color="auto"/>
        <w:left w:val="none" w:sz="0" w:space="0" w:color="auto"/>
        <w:bottom w:val="none" w:sz="0" w:space="0" w:color="auto"/>
        <w:right w:val="none" w:sz="0" w:space="0" w:color="auto"/>
      </w:divBdr>
    </w:div>
    <w:div w:id="1844271387">
      <w:bodyDiv w:val="1"/>
      <w:marLeft w:val="0"/>
      <w:marRight w:val="0"/>
      <w:marTop w:val="0"/>
      <w:marBottom w:val="0"/>
      <w:divBdr>
        <w:top w:val="none" w:sz="0" w:space="0" w:color="auto"/>
        <w:left w:val="none" w:sz="0" w:space="0" w:color="auto"/>
        <w:bottom w:val="none" w:sz="0" w:space="0" w:color="auto"/>
        <w:right w:val="none" w:sz="0" w:space="0" w:color="auto"/>
      </w:divBdr>
    </w:div>
    <w:div w:id="1848595527">
      <w:bodyDiv w:val="1"/>
      <w:marLeft w:val="0"/>
      <w:marRight w:val="0"/>
      <w:marTop w:val="0"/>
      <w:marBottom w:val="0"/>
      <w:divBdr>
        <w:top w:val="none" w:sz="0" w:space="0" w:color="auto"/>
        <w:left w:val="none" w:sz="0" w:space="0" w:color="auto"/>
        <w:bottom w:val="none" w:sz="0" w:space="0" w:color="auto"/>
        <w:right w:val="none" w:sz="0" w:space="0" w:color="auto"/>
      </w:divBdr>
    </w:div>
    <w:div w:id="1896820458">
      <w:bodyDiv w:val="1"/>
      <w:marLeft w:val="0"/>
      <w:marRight w:val="0"/>
      <w:marTop w:val="0"/>
      <w:marBottom w:val="0"/>
      <w:divBdr>
        <w:top w:val="none" w:sz="0" w:space="0" w:color="auto"/>
        <w:left w:val="none" w:sz="0" w:space="0" w:color="auto"/>
        <w:bottom w:val="none" w:sz="0" w:space="0" w:color="auto"/>
        <w:right w:val="none" w:sz="0" w:space="0" w:color="auto"/>
      </w:divBdr>
    </w:div>
    <w:div w:id="192672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63" Type="http://schemas.openxmlformats.org/officeDocument/2006/relationships/hyperlink" Target="https://doi.org/10.1086/670665" TargetMode="External"/><Relationship Id="rId68" Type="http://schemas.openxmlformats.org/officeDocument/2006/relationships/hyperlink" Target="http://www.youm7.com/story/2016/11/21/%D8%A7%D9%86%D8%B9%D9%82%D8%A7%D8%AF-%D9%85%D8%A4%D8%AA%D9%85%D8%B1-%D8%A7%D8%AA%D8%AD%D8%A7%D8%AF-%D8%A7%D9%84%D9%85%D9%87%D9%86%D8%AF%D8%B3%D9%8A%D9%86-%D8%A7%D9%84%D8%B9%D8%B1%D8%A8-%D9%84%D8%A5%D8%B5%D9%84%D8%A7%D8%AD-%D8%A7%D9%84%D8%AA%D8%B9%D9%84%D9%8A%D9%85-%D8%A7%D9%84%D9%87%D9%86%D8%AF%D8%B3%D9%89-%D9%88%D8%B1%D8%A8%D8%B7%D9%87-%D8%A8%D8%B3%D9%88%D9%82/2976235" TargetMode="External"/><Relationship Id="rId76" Type="http://schemas.openxmlformats.org/officeDocument/2006/relationships/hyperlink" Target="https://www.elwatannews.com/news/details/2592006" TargetMode="External"/><Relationship Id="rId84" Type="http://schemas.openxmlformats.org/officeDocument/2006/relationships/hyperlink" Target="https://www.digitalistmag.com/digital-economy/2018/05/22/higher-education-is-business-is-that-so-bad-06167601" TargetMode="External"/><Relationship Id="rId89" Type="http://schemas.openxmlformats.org/officeDocument/2006/relationships/hyperlink" Target="http://0811qh9wd.1105.y.http.tandfonline.com.mplbci.ekb.eg/cjhe20" TargetMode="External"/><Relationship Id="rId97" Type="http://schemas.openxmlformats.org/officeDocument/2006/relationships/hyperlink" Target="http://www.youm7.com/story/2017/7/15/%D9%86%D9%86%D8%B4%D8%B1-%D8%A7%D9%84%D8%A3%D8%B9%D8%AF%D8%A7%D8%AF-%D8%A7%D9%84%D9%85%D9%82%D8%B1%D8%B1-%D9%82%D8%A8%D9%88%D9%84%D9%87%D8%A7-%D9%85%D9%86-%D8%B7%D9%84%D8%A7%D8%A8-%D8%A7%D9%84%D8%AB%D8%A7%D9%86%D9%88%D9%8A%D8%A9-%D8%A7%D9%84%D8%B9%D8%A7%D9%85%D8%A9-%D8%A8%D8%A7%D9%84%D8%AC%D8%A7%D9%85%D8%B9%D8%A7%D8%AA-%D8%A7%D9%84%D8%AD%D9%83%D9%88%D9%85%D9%8A%D8%A9/3325875" TargetMode="External"/><Relationship Id="rId104" Type="http://schemas.openxmlformats.org/officeDocument/2006/relationships/hyperlink" Target="http://documents.worldbank.org/curated/en/241081468025736148/Egypt-Engineering-and-Technical-Education-Project" TargetMode="External"/><Relationship Id="rId7" Type="http://schemas.openxmlformats.org/officeDocument/2006/relationships/image" Target="media/image1.png"/><Relationship Id="rId59" Type="http://schemas.openxmlformats.org/officeDocument/2006/relationships/hyperlink" Target="https://knoema.com/GITR2015/global-information-technology-report-2016" TargetMode="External"/><Relationship Id="rId67" Type="http://schemas.openxmlformats.org/officeDocument/2006/relationships/hyperlink" Target="http://www.youm7.com/story/2015/3/11/%D9%86%D9%82%D8%A7%D8%A8%D8%A9-%D8%A7%D9%84%D9%85%D9%87%D9%86%D8%AF%D8%B3%D9%8A%D9%86-%D9%86%D8%B3%D8%AA%D9%82%D8%A8%D9%84-35-%D8%A3%D9%84%D9%81-%D8%AE%D8%B1%D9%8A%D8%AC-%D8%B3%D9%86%D9%88%D9%8A%D8%A7-%D9%88%D9%86%D8%AF%D8%B1%D8%B3-%D8%B9%D8%AF%D9%85-%D8%A7%D9%84%D8%A7%D8%B9%D8%AA%D8%B1%D8%A7%D9%81/2100570" TargetMode="External"/><Relationship Id="rId71" Type="http://schemas.openxmlformats.org/officeDocument/2006/relationships/hyperlink" Target="http://elgornal.net/news/news.aspx?id=4537205" TargetMode="External"/><Relationship Id="rId92" Type="http://schemas.openxmlformats.org/officeDocument/2006/relationships/hyperlink" Target="https://www.brookings.edu/research/designing-youth-employment-policies-in-egypt/" TargetMode="External"/><Relationship Id="rId103" Type="http://schemas.openxmlformats.org/officeDocument/2006/relationships/hyperlink" Target="http://www.eg.undp.org/content/egypt/en/home/countryinfo.html" TargetMode="External"/><Relationship Id="rId2" Type="http://schemas.openxmlformats.org/officeDocument/2006/relationships/numbering" Target="numbering.xml"/><Relationship Id="rId62" Type="http://schemas.openxmlformats.org/officeDocument/2006/relationships/hyperlink" Target="https://erf.org.eg/wp-content/uploads/2014/07/826.pdf" TargetMode="External"/><Relationship Id="rId70" Type="http://schemas.openxmlformats.org/officeDocument/2006/relationships/hyperlink" Target="https://reliefweb.int/disaster/fl-2016-000114-egy" TargetMode="External"/><Relationship Id="rId75" Type="http://schemas.openxmlformats.org/officeDocument/2006/relationships/hyperlink" Target="https://www.youm7.com/story/2018/3/19/%D9%86%D9%82%D9%8A%D8%A8-%D8%A7%D9%84%D9%85%D9%87%D9%86%D8%AF%D8%B3%D9%8A%D9%86-%D8%A7%D9%84%D8%AA%D8%B9%D9%84%D9%8A%D9%85-%D8%A7%D9%84%D9%87%D9%86%D8%AF%D8%B3%D9%89-%D9%8A%D8%B9%D8%A7%D9%86%D9%89-%D9%85%D9%86-%D9%85%D8%B4%D8%A7%D9%83%D9%84-%D9%88%D9%85%D9%86%D8%A7%D9%87%D8%AC-%D8%A7%D9%84%D9%83%D9%84%D9%8A%D8%A7%D8%AA-%D8%AB%D8%A7%D8%A8%D8%AA%D8%A9/3703363" TargetMode="External"/><Relationship Id="rId83" Type="http://schemas.openxmlformats.org/officeDocument/2006/relationships/hyperlink" Target="https://doi.org/10.1108/17537980810909797" TargetMode="External"/><Relationship Id="rId88" Type="http://schemas.openxmlformats.org/officeDocument/2006/relationships/hyperlink" Target="https://www.chathamhouse.org/sites/files/chathamhouse/public/Research/Middle%20East/0312egyptedu_background.pdf" TargetMode="External"/><Relationship Id="rId91" Type="http://schemas.openxmlformats.org/officeDocument/2006/relationships/hyperlink" Target="https://doi.org/10.1108/02634501111138563" TargetMode="External"/><Relationship Id="rId96" Type="http://schemas.openxmlformats.org/officeDocument/2006/relationships/hyperlink" Target="https://pomsmeetings.org/ConfProceedings/001/Papers/SOM-19.3.pdf" TargetMode="External"/><Relationship Id="rId10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yamalak@gmail.com" TargetMode="External"/><Relationship Id="rId58" Type="http://schemas.openxmlformats.org/officeDocument/2006/relationships/hyperlink" Target="https://www.researchgate.net/profile/Aly_El-Bahrawy2?_iepl%5BviewId%5D=8l1AKhCihaSoRphbi1G5hBRc&amp;_iepl%5BprofilePublicationItemVariant%5D=default&amp;_iepl%5Bcontexts%5D%5B0%5D=prfpi&amp;_iepl%5BtargetEntityId%5D=PB%3A318589923&amp;_iepl%5BinteractionType%5D=publicationViewCoAuthorProfile" TargetMode="External"/><Relationship Id="rId66" Type="http://schemas.openxmlformats.org/officeDocument/2006/relationships/hyperlink" Target="http://www.benisuef.gov.eg/New_Portal/services/Civil%20Service%20Law.aspx" TargetMode="External"/><Relationship Id="rId74" Type="http://schemas.openxmlformats.org/officeDocument/2006/relationships/hyperlink" Target="http://dar.aucegypt.edu/bitstream/handle/10526/3601/Thesis.pdf?sequence=1" TargetMode="External"/><Relationship Id="rId79" Type="http://schemas.openxmlformats.org/officeDocument/2006/relationships/hyperlink" Target="https://www.brandeis.edu/crown/publications/meb/MEB102.pdf" TargetMode="External"/><Relationship Id="rId87" Type="http://schemas.openxmlformats.org/officeDocument/2006/relationships/hyperlink" Target="http://carnegieendowment.org/files/egyptian_universities.pdf" TargetMode="External"/><Relationship Id="rId102" Type="http://schemas.openxmlformats.org/officeDocument/2006/relationships/hyperlink" Target="http://hdr.undp.org/en/content/expenditure-education-public-gdp" TargetMode="External"/><Relationship Id="rId5" Type="http://schemas.openxmlformats.org/officeDocument/2006/relationships/webSettings" Target="webSettings.xml"/><Relationship Id="rId57" Type="http://schemas.openxmlformats.org/officeDocument/2006/relationships/image" Target="media/image2.emf"/><Relationship Id="rId61" Type="http://schemas.openxmlformats.org/officeDocument/2006/relationships/hyperlink" Target="http://usir.salford.ac.uk/16997/" TargetMode="External"/><Relationship Id="rId82" Type="http://schemas.openxmlformats.org/officeDocument/2006/relationships/hyperlink" Target="https://publications.ub.uni-mainz.de/opus/volltexte/2008/1618/pdf/1618.pdf" TargetMode="External"/><Relationship Id="rId90" Type="http://schemas.openxmlformats.org/officeDocument/2006/relationships/hyperlink" Target="http://0811qh9wd.1105.y.http.tandfonline.com.mplbci.ekb.eg/doi/full/10.1080/1360080X.2012.727703" TargetMode="External"/><Relationship Id="rId95" Type="http://schemas.openxmlformats.org/officeDocument/2006/relationships/hyperlink" Target="http://dar.aucegypt.edu/bitstream/handle/10526/2807/Thesis_Wafaa_2011.pdf?sequence=1" TargetMode="External"/><Relationship Id="rId106" Type="http://schemas.openxmlformats.org/officeDocument/2006/relationships/fontTable" Target="fontTable.xml"/><Relationship Id="rId60" Type="http://schemas.openxmlformats.org/officeDocument/2006/relationships/hyperlink" Target="http://english.ahram.org.eg/NewsContentP/1/190561/Egypt/From-taxis-to-tuktuks-Cairos-most-popular-modes-of.aspx" TargetMode="External"/><Relationship Id="rId65" Type="http://schemas.openxmlformats.org/officeDocument/2006/relationships/hyperlink" Target="https://www.minia.edu.eg/spedu/images/gawdaaa/edary/7_law.pdf" TargetMode="External"/><Relationship Id="rId73" Type="http://schemas.openxmlformats.org/officeDocument/2006/relationships/hyperlink" Target="https://search.mandumah.com/Record/31315" TargetMode="External"/><Relationship Id="rId78" Type="http://schemas.openxmlformats.org/officeDocument/2006/relationships/hyperlink" Target="https://knoema.com/GITR2015/global-information-technology-report-2016" TargetMode="External"/><Relationship Id="rId81" Type="http://schemas.openxmlformats.org/officeDocument/2006/relationships/hyperlink" Target="http://asq.org/edu/2014/03/customer-satisfaction-and-value/balancing-customers-needs-and-standards-in-higher-education.pdf" TargetMode="External"/><Relationship Id="rId86" Type="http://schemas.openxmlformats.org/officeDocument/2006/relationships/hyperlink" Target="http://qadaya.net/?p=5373" TargetMode="External"/><Relationship Id="rId94" Type="http://schemas.openxmlformats.org/officeDocument/2006/relationships/hyperlink" Target="http://siteresources.worldbank.org/INTEGYPT/Resources/REPORTHigherEducationinEgypt-2010FINAL-ENGLISH.pdf" TargetMode="External"/><Relationship Id="rId99" Type="http://schemas.openxmlformats.org/officeDocument/2006/relationships/hyperlink" Target="http://www.feng.bu.edu.eg/feng/images/2014/sera.pdf" TargetMode="External"/><Relationship Id="rId101" Type="http://schemas.openxmlformats.org/officeDocument/2006/relationships/hyperlink" Target="http://eacea.ec.europa.eu/tempus/participating_countries/overview/egypt_tempus_country_fiche_final.pdf" TargetMode="External"/><Relationship Id="rId4" Type="http://schemas.openxmlformats.org/officeDocument/2006/relationships/settings" Target="settings.xml"/><Relationship Id="rId56" Type="http://schemas.microsoft.com/office/2007/relationships/hdphoto" Target="media/hdphoto1.wdp"/><Relationship Id="rId64" Type="http://schemas.openxmlformats.org/officeDocument/2006/relationships/hyperlink" Target="https://doi.org/10.1080/03075079.2015.1127908" TargetMode="External"/><Relationship Id="rId69" Type="http://schemas.openxmlformats.org/officeDocument/2006/relationships/hyperlink" Target="http://hdr.undp.org/en/content/2010-egypt-human-development-report-youth-egypt" TargetMode="External"/><Relationship Id="rId77" Type="http://schemas.openxmlformats.org/officeDocument/2006/relationships/hyperlink" Target="https://er.educause.edu/articles/2018/3/innovation-in-the-business-of-higher-education" TargetMode="External"/><Relationship Id="rId100" Type="http://schemas.openxmlformats.org/officeDocument/2006/relationships/hyperlink" Target="http://feng.bu.edu.eg/images/2014/2012-2017.pdf" TargetMode="External"/><Relationship Id="rId105" Type="http://schemas.openxmlformats.org/officeDocument/2006/relationships/hyperlink" Target="http://akhbarelyom.com/news/newdetails/2557477/1/%D8%A7%D9%84%D8%A3%D8%AD%D8%AF..-%D9%88%D8%B2%D8%B1%D8%A7%D8%A1-%D8%A7%D9%84%D8%AA%D8%B9%D9%84%D9%8A%D9%85-%D9%88%D8%A7%D9%84%D8%AA%D8%AE%D8%B7%D9%8A%D8%B7-%D9%88%D8%A7%D9%84%D8%A5%D9%86%D8%AA%D8%A7%D8%AC-%D8%A7%D9%84%D8%AD%D8%B1%D8%A8%D9%8A-%D9%8A%D9%81%D8%AA%D8%AA%D8%AD%D9%88%D9%86-.html" TargetMode="External"/><Relationship Id="rId72" Type="http://schemas.openxmlformats.org/officeDocument/2006/relationships/hyperlink" Target="https://www.researchgate.net/profile/Aly_El-Bahrawy2?_iepl%5BviewId%5D=8l1AKhCihaSoRphbi1G5hBRc&amp;_iepl%5BprofilePublicationItemVariant%5D=default&amp;_iepl%5Bcontexts%5D%5B0%5D=prfpi&amp;_iepl%5BtargetEntityId%5D=PB%3A318589923&amp;_iepl%5BinteractionType%5D=publicationViewCoAuthorProfile" TargetMode="External"/><Relationship Id="rId80" Type="http://schemas.openxmlformats.org/officeDocument/2006/relationships/hyperlink" Target="http://www.du.edu.eg/files/%D9%82%D8%A7%D9%86%D9%88%D9%86%20%D8%AA%D9%86%D8%B8%D9%8A%D9%85%20%D8%A7%D9%84%D8%AC%D8%A7%D9%85%D8%B9%D8%A7%D8%AA%20%D8%A7%D9%84%D9%85%D8%B5%D8%B1%D9%8A%D8%A9.pdf" TargetMode="External"/><Relationship Id="rId85" Type="http://schemas.openxmlformats.org/officeDocument/2006/relationships/hyperlink" Target="https://www.mwri.gov.eg/index.php/ministry/ministry-17/12-1985" TargetMode="External"/><Relationship Id="rId93" Type="http://schemas.openxmlformats.org/officeDocument/2006/relationships/hyperlink" Target="http://naqaae.eg/" TargetMode="External"/><Relationship Id="rId98" Type="http://schemas.openxmlformats.org/officeDocument/2006/relationships/hyperlink" Target="https://peer.asee.org/engineering-education-in-egypt-survey-and-assessment.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6D55E-4B12-49D8-9F0D-65CC12F7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28</Pages>
  <Words>8332</Words>
  <Characters>47499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55</cp:revision>
  <dcterms:created xsi:type="dcterms:W3CDTF">2019-03-29T12:26:00Z</dcterms:created>
  <dcterms:modified xsi:type="dcterms:W3CDTF">2020-01-06T14:56:00Z</dcterms:modified>
</cp:coreProperties>
</file>